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185A4" w14:textId="72431139" w:rsidR="009B425E" w:rsidRPr="00E37281" w:rsidRDefault="009B425E">
      <w:pPr>
        <w:pStyle w:val="BodyText"/>
        <w:spacing w:before="8"/>
        <w:rPr>
          <w:rFonts w:ascii="Times New Roman" w:eastAsiaTheme="minorEastAsia"/>
          <w:sz w:val="21"/>
          <w:lang w:eastAsia="zh-CN"/>
        </w:rPr>
      </w:pPr>
    </w:p>
    <w:p w14:paraId="076185A5" w14:textId="69B78E00" w:rsidR="009B425E" w:rsidRDefault="002D373C" w:rsidP="008B3CB2">
      <w:pPr>
        <w:jc w:val="center"/>
        <w:rPr>
          <w:lang w:val="zh-Hans" w:eastAsia="zh-TW"/>
        </w:rPr>
      </w:pPr>
      <w:r>
        <w:rPr>
          <w:lang w:val="zh-Hant" w:eastAsia="zh-TW"/>
        </w:rPr>
        <w:t>AKT</w:t>
      </w:r>
      <w:r w:rsidR="003543E0">
        <w:rPr>
          <w:lang w:val="zh-Hant" w:eastAsia="zh-TW"/>
        </w:rPr>
        <w:t>：</w:t>
      </w:r>
      <w:r w:rsidR="00296F29" w:rsidRPr="00EB78F3">
        <w:rPr>
          <w:lang w:val="zh-Hant" w:eastAsia="zh-TW"/>
        </w:rPr>
        <w:t>Akash</w:t>
      </w:r>
      <w:r>
        <w:rPr>
          <w:lang w:val="zh-Hant" w:eastAsia="zh-TW"/>
        </w:rPr>
        <w:t xml:space="preserve"> </w:t>
      </w:r>
      <w:r w:rsidR="005945F5">
        <w:rPr>
          <w:lang w:val="zh-Hant" w:eastAsia="zh-TW"/>
        </w:rPr>
        <w:t>網絡</w:t>
      </w:r>
      <w:r>
        <w:rPr>
          <w:lang w:val="zh-Hant" w:eastAsia="zh-TW"/>
        </w:rPr>
        <w:t>代幣與</w:t>
      </w:r>
      <w:r w:rsidR="008B3CB2">
        <w:rPr>
          <w:lang w:val="zh-Hant" w:eastAsia="zh-TW"/>
        </w:rPr>
        <w:t>挖</w:t>
      </w:r>
      <w:r>
        <w:rPr>
          <w:lang w:val="zh-Hant" w:eastAsia="zh-TW"/>
        </w:rPr>
        <w:t>礦</w:t>
      </w:r>
      <w:bookmarkStart w:id="0" w:name="AKT:_Akash_Network_Token_&amp;_Mining_Econom"/>
      <w:bookmarkEnd w:id="0"/>
      <w:r>
        <w:rPr>
          <w:lang w:val="zh-Hant" w:eastAsia="zh-TW"/>
        </w:rPr>
        <w:t>經濟學</w:t>
      </w:r>
    </w:p>
    <w:p w14:paraId="639C3F3C" w14:textId="06A52BB1" w:rsidR="008B6990" w:rsidRDefault="008B6990" w:rsidP="008B3CB2">
      <w:pPr>
        <w:jc w:val="center"/>
        <w:rPr>
          <w:rFonts w:ascii="Lucida Sans Unicode" w:hAnsi="Lucida Sans Unicode"/>
          <w:position w:val="7"/>
          <w:sz w:val="14"/>
        </w:rPr>
      </w:pPr>
      <w:r>
        <w:rPr>
          <w:sz w:val="20"/>
          <w:lang w:val="zh-Hant"/>
        </w:rPr>
        <w:t>Greg Osuri</w:t>
      </w:r>
      <w:r w:rsidR="005945F5">
        <w:rPr>
          <w:sz w:val="20"/>
          <w:lang w:val="zh-Hant"/>
        </w:rPr>
        <w:t>，</w:t>
      </w:r>
      <w:r>
        <w:rPr>
          <w:sz w:val="20"/>
          <w:lang w:val="zh-Hant"/>
        </w:rPr>
        <w:t xml:space="preserve"> Adam </w:t>
      </w:r>
      <w:r>
        <w:rPr>
          <w:lang w:val="zh-Hant"/>
        </w:rPr>
        <w:t xml:space="preserve"> </w:t>
      </w:r>
      <w:r>
        <w:rPr>
          <w:sz w:val="20"/>
          <w:lang w:val="zh-Hant"/>
        </w:rPr>
        <w:t>Bozanich</w:t>
      </w:r>
      <w:r w:rsidR="000E3E27">
        <w:rPr>
          <w:rStyle w:val="FootnoteReference"/>
          <w:sz w:val="20"/>
          <w:lang w:val="zh-Hant"/>
        </w:rPr>
        <w:footnoteReference w:customMarkFollows="1" w:id="1"/>
        <w:t>*</w:t>
      </w:r>
    </w:p>
    <w:p w14:paraId="095F4FB3" w14:textId="08D25605" w:rsidR="008B6990" w:rsidRDefault="008B6990" w:rsidP="008B3CB2">
      <w:pPr>
        <w:jc w:val="center"/>
        <w:rPr>
          <w:rFonts w:ascii="Georgia"/>
          <w:lang w:eastAsia="zh-CN"/>
        </w:rPr>
      </w:pPr>
      <w:r>
        <w:rPr>
          <w:i/>
          <w:sz w:val="18"/>
          <w:lang w:val="zh-Hant"/>
        </w:rPr>
        <w:t>Akash Network</w:t>
      </w:r>
      <w:r w:rsidR="005945F5">
        <w:rPr>
          <w:i/>
          <w:sz w:val="18"/>
          <w:lang w:val="zh-Hant"/>
        </w:rPr>
        <w:t>，</w:t>
      </w:r>
      <w:r>
        <w:rPr>
          <w:i/>
          <w:sz w:val="18"/>
          <w:lang w:val="zh-Hant"/>
        </w:rPr>
        <w:t xml:space="preserve"> Akash Network</w:t>
      </w:r>
    </w:p>
    <w:p w14:paraId="7EF857CA" w14:textId="51CB1132" w:rsidR="0016539A" w:rsidRDefault="00D574A3" w:rsidP="008B3CB2">
      <w:pPr>
        <w:jc w:val="center"/>
        <w:rPr>
          <w:lang w:eastAsia="zh-TW"/>
        </w:rPr>
      </w:pPr>
      <w:bookmarkStart w:id="1" w:name="Abstract"/>
      <w:bookmarkEnd w:id="1"/>
      <w:r>
        <w:rPr>
          <w:lang w:val="zh-Hant" w:eastAsia="zh-TW"/>
        </w:rPr>
        <w:t>日期</w:t>
      </w:r>
      <w:r w:rsidR="003543E0">
        <w:rPr>
          <w:lang w:val="zh-Hant" w:eastAsia="zh-TW"/>
        </w:rPr>
        <w:t>：</w:t>
      </w:r>
      <w:r>
        <w:rPr>
          <w:lang w:val="zh-Hant" w:eastAsia="zh-TW"/>
        </w:rPr>
        <w:t>2020</w:t>
      </w:r>
      <w:r>
        <w:rPr>
          <w:lang w:val="zh-Hant" w:eastAsia="zh-TW"/>
        </w:rPr>
        <w:t>年</w:t>
      </w:r>
      <w:r>
        <w:rPr>
          <w:lang w:val="zh-Hant" w:eastAsia="zh-TW"/>
        </w:rPr>
        <w:t xml:space="preserve"> 1 </w:t>
      </w:r>
      <w:r>
        <w:rPr>
          <w:lang w:val="zh-Hant" w:eastAsia="zh-TW"/>
        </w:rPr>
        <w:t>月</w:t>
      </w:r>
      <w:r>
        <w:rPr>
          <w:lang w:val="zh-Hant" w:eastAsia="zh-TW"/>
        </w:rPr>
        <w:t xml:space="preserve"> 31 </w:t>
      </w:r>
      <w:r>
        <w:rPr>
          <w:lang w:val="zh-Hant" w:eastAsia="zh-TW"/>
        </w:rPr>
        <w:t>日</w:t>
      </w:r>
    </w:p>
    <w:p w14:paraId="55E0E860" w14:textId="77777777" w:rsidR="0016539A" w:rsidRDefault="0016539A">
      <w:pPr>
        <w:rPr>
          <w:sz w:val="20"/>
          <w:lang w:eastAsia="zh-TW"/>
        </w:rPr>
      </w:pPr>
    </w:p>
    <w:p w14:paraId="454D4F87" w14:textId="24697C53" w:rsidR="004D127E" w:rsidRDefault="00130253" w:rsidP="005D4976">
      <w:pPr>
        <w:rPr>
          <w:lang w:val="zh-Hans" w:eastAsia="zh-TW"/>
        </w:rPr>
      </w:pPr>
      <w:r w:rsidRPr="00130253">
        <w:rPr>
          <w:lang w:val="zh-Hant" w:eastAsia="zh-TW"/>
        </w:rPr>
        <w:t>Akash</w:t>
      </w:r>
      <w:r w:rsidRPr="00130253">
        <w:rPr>
          <w:lang w:val="zh-Hant" w:eastAsia="zh-TW"/>
        </w:rPr>
        <w:t>是一個</w:t>
      </w:r>
      <w:r w:rsidR="00CC4065">
        <w:rPr>
          <w:lang w:val="zh-Hant" w:eastAsia="zh-TW"/>
        </w:rPr>
        <w:t>雲</w:t>
      </w:r>
      <w:r w:rsidRPr="00130253">
        <w:rPr>
          <w:lang w:val="zh-Hant" w:eastAsia="zh-TW"/>
        </w:rPr>
        <w:t>運算資源市場</w:t>
      </w:r>
      <w:r w:rsidR="005945F5">
        <w:rPr>
          <w:lang w:val="zh-Hant" w:eastAsia="zh-TW"/>
        </w:rPr>
        <w:t>，</w:t>
      </w:r>
      <w:r w:rsidRPr="00130253">
        <w:rPr>
          <w:lang w:val="zh-Hant" w:eastAsia="zh-TW"/>
        </w:rPr>
        <w:t>旨在減少浪費</w:t>
      </w:r>
      <w:r w:rsidR="005945F5">
        <w:rPr>
          <w:lang w:val="zh-Hant" w:eastAsia="zh-TW"/>
        </w:rPr>
        <w:t>，</w:t>
      </w:r>
      <w:r w:rsidRPr="00130253">
        <w:rPr>
          <w:lang w:val="zh-Hant" w:eastAsia="zh-TW"/>
        </w:rPr>
        <w:t>從而降低消費者成本</w:t>
      </w:r>
      <w:r w:rsidR="005945F5">
        <w:rPr>
          <w:lang w:val="zh-Hant" w:eastAsia="zh-TW"/>
        </w:rPr>
        <w:t>，</w:t>
      </w:r>
      <w:r w:rsidRPr="00130253">
        <w:rPr>
          <w:lang w:val="zh-Hant" w:eastAsia="zh-TW"/>
        </w:rPr>
        <w:t>增加供應商收入</w:t>
      </w:r>
      <w:r w:rsidR="00F67730">
        <w:rPr>
          <w:lang w:val="zh-Hant" w:eastAsia="zh-TW"/>
        </w:rPr>
        <w:t>。</w:t>
      </w:r>
      <w:r w:rsidRPr="00130253">
        <w:rPr>
          <w:lang w:val="zh-Hant" w:eastAsia="zh-TW"/>
        </w:rPr>
        <w:t>本文介紹了</w:t>
      </w:r>
      <w:r w:rsidRPr="00130253">
        <w:rPr>
          <w:lang w:val="zh-Hant" w:eastAsia="zh-TW"/>
        </w:rPr>
        <w:t xml:space="preserve"> Akash</w:t>
      </w:r>
      <w:r w:rsidR="005945F5">
        <w:rPr>
          <w:lang w:val="zh-Hant" w:eastAsia="zh-TW"/>
        </w:rPr>
        <w:t>網絡</w:t>
      </w:r>
      <w:r w:rsidRPr="00130253">
        <w:rPr>
          <w:lang w:val="zh-Hant" w:eastAsia="zh-TW"/>
        </w:rPr>
        <w:t>的經濟設定</w:t>
      </w:r>
      <w:r w:rsidR="005945F5">
        <w:rPr>
          <w:lang w:val="zh-Hant" w:eastAsia="zh-TW"/>
        </w:rPr>
        <w:t>，</w:t>
      </w:r>
      <w:r w:rsidRPr="00130253">
        <w:rPr>
          <w:lang w:val="zh-Hant" w:eastAsia="zh-TW"/>
        </w:rPr>
        <w:t>並介紹了</w:t>
      </w:r>
      <w:r w:rsidRPr="00130253">
        <w:rPr>
          <w:lang w:val="zh-Hant" w:eastAsia="zh-TW"/>
        </w:rPr>
        <w:t xml:space="preserve">Akash </w:t>
      </w:r>
      <w:r w:rsidRPr="00130253">
        <w:rPr>
          <w:lang w:val="zh-Hant" w:eastAsia="zh-TW"/>
        </w:rPr>
        <w:t>通證</w:t>
      </w:r>
      <w:r w:rsidRPr="00130253">
        <w:rPr>
          <w:lang w:val="zh-Hant" w:eastAsia="zh-TW"/>
        </w:rPr>
        <w:t xml:space="preserve"> </w:t>
      </w:r>
      <w:r w:rsidR="008F0DA7">
        <w:rPr>
          <w:lang w:val="zh-Hant" w:eastAsia="zh-TW"/>
        </w:rPr>
        <w:t>（</w:t>
      </w:r>
      <w:r w:rsidRPr="00130253">
        <w:rPr>
          <w:lang w:val="zh-Hant" w:eastAsia="zh-TW"/>
        </w:rPr>
        <w:t>AKT</w:t>
      </w:r>
      <w:r w:rsidR="008F0DA7">
        <w:rPr>
          <w:lang w:val="zh-Hant" w:eastAsia="zh-TW"/>
        </w:rPr>
        <w:t>）</w:t>
      </w:r>
      <w:r w:rsidR="00F67730">
        <w:rPr>
          <w:lang w:val="zh-Hant" w:eastAsia="zh-TW"/>
        </w:rPr>
        <w:t>。</w:t>
      </w:r>
      <w:r w:rsidRPr="00130253">
        <w:rPr>
          <w:lang w:val="zh-Hant" w:eastAsia="zh-TW"/>
        </w:rPr>
        <w:t>我們描述了一種</w:t>
      </w:r>
      <w:r w:rsidR="006A0DC4">
        <w:rPr>
          <w:lang w:val="zh-Hant" w:eastAsia="zh-TW"/>
        </w:rPr>
        <w:t>用於</w:t>
      </w:r>
      <w:r w:rsidRPr="00130253">
        <w:rPr>
          <w:lang w:val="zh-Hant" w:eastAsia="zh-TW"/>
        </w:rPr>
        <w:t>推動採用並確保</w:t>
      </w:r>
      <w:r w:rsidR="004328B6">
        <w:rPr>
          <w:lang w:val="zh-Hant" w:eastAsia="zh-TW"/>
        </w:rPr>
        <w:t xml:space="preserve"> Akash</w:t>
      </w:r>
      <w:r>
        <w:rPr>
          <w:lang w:val="zh-Hant" w:eastAsia="zh-TW"/>
        </w:rPr>
        <w:t xml:space="preserve"> </w:t>
      </w:r>
      <w:r w:rsidRPr="00130253">
        <w:rPr>
          <w:lang w:val="zh-Hant" w:eastAsia="zh-TW"/>
        </w:rPr>
        <w:t>生態系統的經濟安全</w:t>
      </w:r>
      <w:r w:rsidR="00FE56B2">
        <w:rPr>
          <w:rFonts w:hint="eastAsia"/>
          <w:lang w:val="zh-Hant" w:eastAsia="zh-TW"/>
        </w:rPr>
        <w:t>的</w:t>
      </w:r>
      <w:r w:rsidR="00FE56B2" w:rsidRPr="00130253">
        <w:rPr>
          <w:lang w:val="zh-Hant" w:eastAsia="zh-TW"/>
        </w:rPr>
        <w:t>經濟激勵結構</w:t>
      </w:r>
      <w:r w:rsidRPr="00130253">
        <w:rPr>
          <w:lang w:val="zh-Hant" w:eastAsia="zh-TW"/>
        </w:rPr>
        <w:t>。我們建議用通貨膨脹機制來實現經濟目標</w:t>
      </w:r>
      <w:r w:rsidR="00F67730">
        <w:rPr>
          <w:lang w:val="zh-Hant" w:eastAsia="zh-TW"/>
        </w:rPr>
        <w:t>。</w:t>
      </w:r>
      <w:r w:rsidRPr="00130253">
        <w:rPr>
          <w:lang w:val="zh-Hant" w:eastAsia="zh-TW"/>
        </w:rPr>
        <w:t>我們提供</w:t>
      </w:r>
      <w:r w:rsidR="00633B1C">
        <w:rPr>
          <w:lang w:val="zh-Hant" w:eastAsia="zh-TW"/>
        </w:rPr>
        <w:t>挖</w:t>
      </w:r>
      <w:r w:rsidRPr="00130253">
        <w:rPr>
          <w:lang w:val="zh-Hant" w:eastAsia="zh-TW"/>
        </w:rPr>
        <w:t>礦</w:t>
      </w:r>
      <w:r w:rsidR="00E71FBA">
        <w:rPr>
          <w:lang w:val="zh-Hant" w:eastAsia="zh-TW"/>
        </w:rPr>
        <w:t>獎勵</w:t>
      </w:r>
      <w:r w:rsidRPr="00130253">
        <w:rPr>
          <w:lang w:val="zh-Hant" w:eastAsia="zh-TW"/>
        </w:rPr>
        <w:t>和通貨膨脹率的計算</w:t>
      </w:r>
      <w:r w:rsidR="00F67730">
        <w:rPr>
          <w:lang w:val="zh-Hant" w:eastAsia="zh-TW"/>
        </w:rPr>
        <w:t>。</w:t>
      </w:r>
      <w:r w:rsidRPr="00EB37A5">
        <w:rPr>
          <w:lang w:val="zh-Hant" w:eastAsia="zh-TW"/>
        </w:rPr>
        <w:t>我們還展示了允許使用多種費用代幣的機制</w:t>
      </w:r>
      <w:r w:rsidR="00F67730">
        <w:rPr>
          <w:lang w:val="zh-Hant" w:eastAsia="zh-TW"/>
        </w:rPr>
        <w:t>。</w:t>
      </w:r>
      <w:bookmarkStart w:id="2" w:name="Acknowledgments"/>
      <w:bookmarkEnd w:id="2"/>
    </w:p>
    <w:p w14:paraId="4E226FE9" w14:textId="77777777" w:rsidR="004D127E" w:rsidRDefault="004D127E" w:rsidP="005D4976">
      <w:pPr>
        <w:rPr>
          <w:lang w:val="zh-Hans" w:eastAsia="zh-TW"/>
        </w:rPr>
      </w:pPr>
    </w:p>
    <w:p w14:paraId="076185AA" w14:textId="41F0CE2D" w:rsidR="009B425E" w:rsidRPr="005D4976" w:rsidRDefault="0031360B" w:rsidP="005D4976">
      <w:pPr>
        <w:rPr>
          <w:rFonts w:ascii="Georgia"/>
          <w:b/>
          <w:bCs/>
          <w:lang w:eastAsia="zh-CN"/>
        </w:rPr>
      </w:pPr>
      <w:proofErr w:type="gramStart"/>
      <w:r w:rsidRPr="005D4976">
        <w:rPr>
          <w:b/>
          <w:bCs/>
          <w:w w:val="110"/>
          <w:lang w:val="zh-Hant" w:eastAsia="zh-CN"/>
        </w:rPr>
        <w:t>感</w:t>
      </w:r>
      <w:proofErr w:type="gramEnd"/>
      <w:r w:rsidRPr="005D4976">
        <w:rPr>
          <w:b/>
          <w:bCs/>
          <w:w w:val="110"/>
          <w:lang w:val="zh-Hant" w:eastAsia="zh-CN"/>
        </w:rPr>
        <w:t>謝</w:t>
      </w:r>
    </w:p>
    <w:p w14:paraId="076185AB" w14:textId="77777777" w:rsidR="009B425E" w:rsidRDefault="009B425E">
      <w:pPr>
        <w:pStyle w:val="BodyText"/>
        <w:spacing w:before="2"/>
        <w:rPr>
          <w:rFonts w:ascii="Georgia"/>
          <w:b/>
          <w:sz w:val="27"/>
          <w:lang w:eastAsia="zh-CN"/>
        </w:rPr>
      </w:pPr>
    </w:p>
    <w:p w14:paraId="076185AC" w14:textId="28A22003" w:rsidR="009B425E" w:rsidRPr="004B2558" w:rsidRDefault="002D373C" w:rsidP="00096E79">
      <w:pPr>
        <w:rPr>
          <w:rFonts w:eastAsiaTheme="minorEastAsia"/>
          <w:i/>
          <w:spacing w:val="-4"/>
          <w:w w:val="105"/>
          <w:lang w:val="zh-Hans" w:eastAsia="zh-CN"/>
        </w:rPr>
      </w:pPr>
      <w:proofErr w:type="gramStart"/>
      <w:r w:rsidRPr="008656DD">
        <w:rPr>
          <w:w w:val="105"/>
          <w:lang w:val="zh-Hant" w:eastAsia="zh-CN"/>
        </w:rPr>
        <w:t>感</w:t>
      </w:r>
      <w:proofErr w:type="gramEnd"/>
      <w:r w:rsidRPr="008656DD">
        <w:rPr>
          <w:w w:val="105"/>
          <w:lang w:val="zh-Hant" w:eastAsia="zh-CN"/>
        </w:rPr>
        <w:t>謝</w:t>
      </w:r>
      <w:r w:rsidR="005945F5">
        <w:rPr>
          <w:rFonts w:hint="eastAsia"/>
          <w:w w:val="105"/>
          <w:lang w:val="zh-Hant" w:eastAsia="zh-CN"/>
        </w:rPr>
        <w:t xml:space="preserve"> </w:t>
      </w:r>
      <w:r w:rsidR="00E32AF1" w:rsidRPr="008656DD">
        <w:rPr>
          <w:w w:val="105"/>
          <w:lang w:val="zh-Hant" w:eastAsia="zh-CN"/>
        </w:rPr>
        <w:t>Sunny Aggarwal</w:t>
      </w:r>
      <w:r w:rsidR="00034025">
        <w:rPr>
          <w:rFonts w:eastAsia="PMingLiU"/>
          <w:w w:val="105"/>
          <w:lang w:val="zh-Hant" w:eastAsia="zh-TW"/>
        </w:rPr>
        <w:t xml:space="preserve"> </w:t>
      </w:r>
      <w:r w:rsidR="008F0DA7">
        <w:rPr>
          <w:spacing w:val="-4"/>
          <w:w w:val="105"/>
          <w:lang w:val="zh-Hant" w:eastAsia="zh-CN"/>
        </w:rPr>
        <w:t>（</w:t>
      </w:r>
      <w:r w:rsidR="00284668" w:rsidRPr="008656DD">
        <w:rPr>
          <w:i/>
          <w:spacing w:val="-4"/>
          <w:w w:val="105"/>
          <w:lang w:val="zh-Hant" w:eastAsia="zh-CN"/>
        </w:rPr>
        <w:t>Tendermint</w:t>
      </w:r>
      <w:r>
        <w:rPr>
          <w:lang w:val="zh-Hant" w:eastAsia="zh-Hans"/>
        </w:rPr>
        <w:t xml:space="preserve"> </w:t>
      </w:r>
      <w:r w:rsidR="004B2558" w:rsidRPr="00DD30A1">
        <w:rPr>
          <w:lang w:val="zh-Hant" w:eastAsia="zh-Hans"/>
        </w:rPr>
        <w:t>研究員</w:t>
      </w:r>
      <w:r w:rsidR="008F0DA7">
        <w:rPr>
          <w:i/>
          <w:w w:val="105"/>
          <w:lang w:val="zh-Hant" w:eastAsia="zh-CN"/>
        </w:rPr>
        <w:t>）</w:t>
      </w:r>
      <w:r w:rsidR="005945F5">
        <w:rPr>
          <w:i/>
          <w:w w:val="105"/>
          <w:lang w:val="zh-Hant" w:eastAsia="zh-CN"/>
        </w:rPr>
        <w:t>，</w:t>
      </w:r>
      <w:r w:rsidR="00034025">
        <w:rPr>
          <w:rFonts w:eastAsia="PMingLiU"/>
          <w:i/>
          <w:w w:val="105"/>
          <w:lang w:val="zh-Hant" w:eastAsia="zh-TW"/>
        </w:rPr>
        <w:t xml:space="preserve"> </w:t>
      </w:r>
      <w:r w:rsidR="00CB60DA" w:rsidRPr="008656DD">
        <w:rPr>
          <w:w w:val="105"/>
          <w:lang w:val="zh-Hant" w:eastAsia="zh-CN"/>
        </w:rPr>
        <w:t>Gautier Marin</w:t>
      </w:r>
      <w:r w:rsidR="00034025">
        <w:rPr>
          <w:rFonts w:eastAsia="PMingLiU"/>
          <w:w w:val="105"/>
          <w:lang w:val="zh-Hant" w:eastAsia="zh-TW"/>
        </w:rPr>
        <w:t xml:space="preserve"> </w:t>
      </w:r>
      <w:r w:rsidR="008F0DA7">
        <w:rPr>
          <w:w w:val="105"/>
          <w:lang w:val="zh-Hant" w:eastAsia="zh-CN"/>
        </w:rPr>
        <w:t>（</w:t>
      </w:r>
      <w:r w:rsidR="00CB60DA" w:rsidRPr="008656DD">
        <w:rPr>
          <w:i/>
          <w:w w:val="105"/>
          <w:lang w:val="zh-Hant" w:eastAsia="zh-CN"/>
        </w:rPr>
        <w:t>Tendermint</w:t>
      </w:r>
      <w:r w:rsidR="008F0DA7">
        <w:rPr>
          <w:w w:val="105"/>
          <w:lang w:val="zh-Hant" w:eastAsia="zh-CN"/>
        </w:rPr>
        <w:t>）</w:t>
      </w:r>
      <w:r w:rsidR="005945F5">
        <w:rPr>
          <w:w w:val="105"/>
          <w:lang w:val="zh-Hant" w:eastAsia="zh-CN"/>
        </w:rPr>
        <w:t>，</w:t>
      </w:r>
      <w:r w:rsidR="0071061B" w:rsidRPr="008656DD">
        <w:rPr>
          <w:w w:val="105"/>
          <w:lang w:val="zh-Hant" w:eastAsia="zh-CN"/>
        </w:rPr>
        <w:t>Morgan Thomas</w:t>
      </w:r>
      <w:r w:rsidR="00034025">
        <w:rPr>
          <w:rFonts w:eastAsia="PMingLiU"/>
          <w:w w:val="105"/>
          <w:lang w:val="zh-Hant" w:eastAsia="zh-TW"/>
        </w:rPr>
        <w:t xml:space="preserve"> </w:t>
      </w:r>
      <w:r w:rsidR="008F0DA7">
        <w:rPr>
          <w:w w:val="105"/>
          <w:lang w:val="zh-Hant" w:eastAsia="zh-CN"/>
        </w:rPr>
        <w:t>（</w:t>
      </w:r>
      <w:r w:rsidR="00FD5DBF" w:rsidRPr="008656DD">
        <w:rPr>
          <w:i/>
          <w:w w:val="105"/>
          <w:lang w:val="zh-Hant" w:eastAsia="zh-CN"/>
        </w:rPr>
        <w:t>Kassir</w:t>
      </w:r>
      <w:r>
        <w:rPr>
          <w:lang w:val="zh-Hant" w:eastAsia="zh-Hans"/>
        </w:rPr>
        <w:t xml:space="preserve"> </w:t>
      </w:r>
      <w:r w:rsidRPr="008656DD">
        <w:rPr>
          <w:i/>
          <w:w w:val="105"/>
          <w:lang w:val="zh-Hant" w:eastAsia="zh-CN"/>
        </w:rPr>
        <w:t>聯合創始人</w:t>
      </w:r>
      <w:r w:rsidR="008F0DA7">
        <w:rPr>
          <w:w w:val="105"/>
          <w:lang w:val="zh-Hant" w:eastAsia="zh-CN"/>
        </w:rPr>
        <w:t>）</w:t>
      </w:r>
      <w:r w:rsidRPr="008656DD">
        <w:rPr>
          <w:w w:val="105"/>
          <w:lang w:val="zh-Hant" w:eastAsia="zh-CN"/>
        </w:rPr>
        <w:t>和</w:t>
      </w:r>
      <w:r w:rsidR="0018188F" w:rsidRPr="008656DD">
        <w:rPr>
          <w:w w:val="105"/>
          <w:lang w:val="zh-Hant" w:eastAsia="zh-CN"/>
        </w:rPr>
        <w:t xml:space="preserve"> Brandon Goldman </w:t>
      </w:r>
      <w:r>
        <w:rPr>
          <w:lang w:val="zh-Hant" w:eastAsia="zh-Hans"/>
        </w:rPr>
        <w:t xml:space="preserve"> </w:t>
      </w:r>
      <w:r w:rsidR="008F0DA7">
        <w:rPr>
          <w:spacing w:val="-4"/>
          <w:w w:val="105"/>
          <w:lang w:val="zh-Hant" w:eastAsia="zh-CN"/>
        </w:rPr>
        <w:t>（</w:t>
      </w:r>
      <w:r w:rsidR="00CD1FF0" w:rsidRPr="008656DD">
        <w:rPr>
          <w:i/>
          <w:w w:val="105"/>
          <w:lang w:val="zh-Hant" w:eastAsia="zh-CN"/>
        </w:rPr>
        <w:t>Blockfolio</w:t>
      </w:r>
      <w:r>
        <w:rPr>
          <w:lang w:val="zh-Hant" w:eastAsia="zh-Hans"/>
        </w:rPr>
        <w:t xml:space="preserve"> </w:t>
      </w:r>
      <w:r w:rsidR="00CD1FF0" w:rsidRPr="00DD30A1">
        <w:rPr>
          <w:lang w:val="zh-Hant" w:eastAsia="zh-Hans"/>
        </w:rPr>
        <w:t>前首席架構師</w:t>
      </w:r>
      <w:r w:rsidR="008F0DA7">
        <w:rPr>
          <w:w w:val="105"/>
          <w:lang w:val="zh-Hant" w:eastAsia="zh-CN"/>
        </w:rPr>
        <w:t>）</w:t>
      </w:r>
      <w:r>
        <w:rPr>
          <w:lang w:val="zh-Hant" w:eastAsia="zh-Hans"/>
        </w:rPr>
        <w:t xml:space="preserve"> </w:t>
      </w:r>
      <w:proofErr w:type="gramStart"/>
      <w:r w:rsidR="00DD30A1">
        <w:rPr>
          <w:lang w:val="zh-Hant" w:eastAsia="zh-CN"/>
        </w:rPr>
        <w:t>對</w:t>
      </w:r>
      <w:proofErr w:type="gramEnd"/>
      <w:r w:rsidR="008676BA">
        <w:rPr>
          <w:lang w:val="zh-Hant" w:eastAsia="zh-CN"/>
        </w:rPr>
        <w:t>手稿提出的寶貴意見</w:t>
      </w:r>
      <w:r w:rsidR="008676BA">
        <w:rPr>
          <w:lang w:val="zh-Hant" w:eastAsia="zh-CN"/>
        </w:rPr>
        <w:t xml:space="preserve"> </w:t>
      </w:r>
      <w:r>
        <w:rPr>
          <w:lang w:val="zh-Hant" w:eastAsia="zh-Hans"/>
        </w:rPr>
        <w:t xml:space="preserve"> </w:t>
      </w:r>
      <w:r w:rsidR="00F67730">
        <w:rPr>
          <w:lang w:val="zh-Hant" w:eastAsia="zh-CN"/>
        </w:rPr>
        <w:t>。</w:t>
      </w:r>
    </w:p>
    <w:p w14:paraId="076185AD" w14:textId="77777777" w:rsidR="009B425E" w:rsidRDefault="009B425E" w:rsidP="00096E79">
      <w:pPr>
        <w:rPr>
          <w:sz w:val="34"/>
          <w:lang w:eastAsia="zh-CN"/>
        </w:rPr>
      </w:pPr>
    </w:p>
    <w:p w14:paraId="076185AE" w14:textId="5682370E" w:rsidR="009B425E" w:rsidRPr="00E276B2" w:rsidRDefault="002D373C" w:rsidP="00E43B1D">
      <w:pPr>
        <w:pStyle w:val="Heading1"/>
        <w:rPr>
          <w:rFonts w:ascii="Georgia"/>
        </w:rPr>
      </w:pPr>
      <w:bookmarkStart w:id="3" w:name="Introduction"/>
      <w:bookmarkEnd w:id="3"/>
      <w:proofErr w:type="spellStart"/>
      <w:r w:rsidRPr="00E276B2">
        <w:rPr>
          <w:w w:val="110"/>
          <w:lang w:val="zh-Hant"/>
        </w:rPr>
        <w:t>介紹</w:t>
      </w:r>
      <w:proofErr w:type="spellEnd"/>
    </w:p>
    <w:p w14:paraId="076185AF" w14:textId="77777777" w:rsidR="009B425E" w:rsidRDefault="009B425E">
      <w:pPr>
        <w:pStyle w:val="BodyText"/>
        <w:spacing w:before="2"/>
        <w:rPr>
          <w:rFonts w:ascii="Georgia"/>
          <w:b/>
          <w:sz w:val="27"/>
        </w:rPr>
      </w:pPr>
    </w:p>
    <w:p w14:paraId="4F89D35D" w14:textId="195C661E" w:rsidR="00455B3D" w:rsidRDefault="00455B3D" w:rsidP="00BD3D19">
      <w:pPr>
        <w:rPr>
          <w:lang w:val="zh-Hans" w:eastAsia="zh-TW"/>
        </w:rPr>
      </w:pPr>
      <w:r w:rsidRPr="00455B3D">
        <w:rPr>
          <w:lang w:val="zh-Hant" w:eastAsia="zh-TW"/>
        </w:rPr>
        <w:t>雲基礎設施是一個價值</w:t>
      </w:r>
      <w:r w:rsidR="00034025">
        <w:rPr>
          <w:rFonts w:hint="eastAsia"/>
          <w:lang w:val="zh-Hant" w:eastAsia="zh-TW"/>
        </w:rPr>
        <w:t xml:space="preserve"> </w:t>
      </w:r>
      <w:r w:rsidRPr="00455B3D">
        <w:rPr>
          <w:lang w:val="zh-Hant" w:eastAsia="zh-TW"/>
        </w:rPr>
        <w:t>324</w:t>
      </w:r>
      <w:r w:rsidR="00034025">
        <w:rPr>
          <w:lang w:val="zh-Hant" w:eastAsia="zh-TW"/>
        </w:rPr>
        <w:t xml:space="preserve"> </w:t>
      </w:r>
      <w:r w:rsidRPr="00455B3D">
        <w:rPr>
          <w:lang w:val="zh-Hant" w:eastAsia="zh-TW"/>
        </w:rPr>
        <w:t>億美元的產業</w:t>
      </w:r>
      <w:r w:rsidR="0020362B">
        <w:rPr>
          <w:rStyle w:val="EndnoteReference"/>
          <w:lang w:val="zh-Hant" w:eastAsia="zh-CN"/>
        </w:rPr>
        <w:endnoteReference w:id="1"/>
      </w:r>
      <w:r w:rsidR="00034025">
        <w:rPr>
          <w:rFonts w:hint="eastAsia"/>
          <w:lang w:val="zh-Hant" w:eastAsia="zh-TW"/>
        </w:rPr>
        <w:t xml:space="preserve"> </w:t>
      </w:r>
      <w:r w:rsidR="00624562">
        <w:rPr>
          <w:lang w:val="zh-Hant" w:eastAsia="zh-TW"/>
        </w:rPr>
        <w:t>，</w:t>
      </w:r>
      <w:r w:rsidR="00624562" w:rsidRPr="00455B3D">
        <w:rPr>
          <w:lang w:val="zh-Hant" w:eastAsia="zh-TW"/>
        </w:rPr>
        <w:t>預計到</w:t>
      </w:r>
      <w:r w:rsidR="00624562">
        <w:rPr>
          <w:rFonts w:hint="eastAsia"/>
          <w:lang w:val="zh-Hant" w:eastAsia="zh-TW"/>
        </w:rPr>
        <w:t xml:space="preserve"> </w:t>
      </w:r>
      <w:r w:rsidRPr="00455B3D">
        <w:rPr>
          <w:lang w:val="zh-Hant" w:eastAsia="zh-TW"/>
        </w:rPr>
        <w:t>2022</w:t>
      </w:r>
      <w:r w:rsidR="00034025">
        <w:rPr>
          <w:lang w:val="zh-Hant" w:eastAsia="zh-TW"/>
        </w:rPr>
        <w:t xml:space="preserve"> </w:t>
      </w:r>
      <w:r w:rsidRPr="00455B3D">
        <w:rPr>
          <w:lang w:val="zh-Hant" w:eastAsia="zh-TW"/>
        </w:rPr>
        <w:t>年將達到</w:t>
      </w:r>
      <w:r w:rsidR="00034025">
        <w:rPr>
          <w:rFonts w:hint="eastAsia"/>
          <w:lang w:val="zh-Hant" w:eastAsia="zh-TW"/>
        </w:rPr>
        <w:t xml:space="preserve"> </w:t>
      </w:r>
      <w:r w:rsidRPr="00455B3D">
        <w:rPr>
          <w:lang w:val="zh-Hant" w:eastAsia="zh-TW"/>
        </w:rPr>
        <w:t>2100</w:t>
      </w:r>
      <w:r w:rsidR="00034025">
        <w:rPr>
          <w:lang w:val="zh-Hant" w:eastAsia="zh-TW"/>
        </w:rPr>
        <w:t xml:space="preserve"> </w:t>
      </w:r>
      <w:r w:rsidRPr="00455B3D">
        <w:rPr>
          <w:lang w:val="zh-Hant" w:eastAsia="zh-TW"/>
        </w:rPr>
        <w:t>億美元</w:t>
      </w:r>
      <w:r w:rsidR="006259B0">
        <w:rPr>
          <w:rStyle w:val="EndnoteReference"/>
          <w:lang w:val="zh-Hant" w:eastAsia="zh-CN"/>
        </w:rPr>
        <w:endnoteReference w:id="2"/>
      </w:r>
      <w:r w:rsidR="009E1BBF">
        <w:rPr>
          <w:rFonts w:hint="eastAsia"/>
          <w:lang w:val="zh-Hant" w:eastAsia="zh-TW"/>
        </w:rPr>
        <w:t>。</w:t>
      </w:r>
    </w:p>
    <w:p w14:paraId="5C997600" w14:textId="2C216AC7" w:rsidR="00E02100" w:rsidRDefault="00695DC9" w:rsidP="00BD3D19">
      <w:pPr>
        <w:rPr>
          <w:lang w:val="zh-Hans" w:eastAsia="zh-Hans"/>
        </w:rPr>
      </w:pPr>
      <w:r w:rsidRPr="00695DC9">
        <w:rPr>
          <w:lang w:val="zh-Hant" w:eastAsia="zh-Hans"/>
        </w:rPr>
        <w:t>到</w:t>
      </w:r>
      <w:r w:rsidR="00034025">
        <w:rPr>
          <w:rFonts w:hint="eastAsia"/>
          <w:lang w:val="zh-Hant" w:eastAsia="zh-Hans"/>
        </w:rPr>
        <w:t xml:space="preserve"> </w:t>
      </w:r>
      <w:r w:rsidRPr="00695DC9">
        <w:rPr>
          <w:lang w:val="zh-Hant" w:eastAsia="zh-Hans"/>
        </w:rPr>
        <w:t>2021</w:t>
      </w:r>
      <w:r w:rsidR="00034025">
        <w:rPr>
          <w:rFonts w:eastAsia="PMingLiU"/>
          <w:lang w:val="zh-Hant" w:eastAsia="zh-TW"/>
        </w:rPr>
        <w:t xml:space="preserve"> </w:t>
      </w:r>
      <w:r w:rsidRPr="00695DC9">
        <w:rPr>
          <w:lang w:val="zh-Hant" w:eastAsia="zh-Hans"/>
        </w:rPr>
        <w:t>年</w:t>
      </w:r>
      <w:r w:rsidR="005945F5">
        <w:rPr>
          <w:lang w:val="zh-Hant" w:eastAsia="zh-Hans"/>
        </w:rPr>
        <w:t>，</w:t>
      </w:r>
      <w:r w:rsidRPr="00695DC9">
        <w:rPr>
          <w:lang w:val="zh-Hant" w:eastAsia="zh-Hans"/>
        </w:rPr>
        <w:t>94%</w:t>
      </w:r>
      <w:r w:rsidR="00F06DCC">
        <w:rPr>
          <w:rFonts w:eastAsia="PMingLiU"/>
          <w:lang w:val="zh-Hant" w:eastAsia="zh-TW"/>
        </w:rPr>
        <w:t xml:space="preserve"> </w:t>
      </w:r>
      <w:r w:rsidRPr="00695DC9">
        <w:rPr>
          <w:lang w:val="zh-Hant" w:eastAsia="zh-Hans"/>
        </w:rPr>
        <w:t>的</w:t>
      </w:r>
      <w:r w:rsidR="001405E4">
        <w:rPr>
          <w:rFonts w:hint="eastAsia"/>
          <w:lang w:val="zh-Hant" w:eastAsia="zh-Hans"/>
        </w:rPr>
        <w:t>互聯網</w:t>
      </w:r>
      <w:r w:rsidRPr="00695DC9">
        <w:rPr>
          <w:lang w:val="zh-Hant" w:eastAsia="zh-Hans"/>
        </w:rPr>
        <w:t>應用和計算實例將由</w:t>
      </w:r>
      <w:r w:rsidR="00CC4065">
        <w:rPr>
          <w:lang w:val="zh-Hant" w:eastAsia="zh-Hans"/>
        </w:rPr>
        <w:t>雲</w:t>
      </w:r>
      <w:r w:rsidRPr="00695DC9">
        <w:rPr>
          <w:lang w:val="zh-Hant" w:eastAsia="zh-Hans"/>
        </w:rPr>
        <w:t>服務提供者</w:t>
      </w:r>
      <w:r w:rsidR="008F0DA7">
        <w:rPr>
          <w:lang w:val="zh-Hant" w:eastAsia="zh-Hans"/>
        </w:rPr>
        <w:t>（</w:t>
      </w:r>
      <w:r w:rsidRPr="00695DC9">
        <w:rPr>
          <w:lang w:val="zh-Hant" w:eastAsia="zh-Hans"/>
        </w:rPr>
        <w:t>CSP</w:t>
      </w:r>
      <w:r w:rsidR="008F0DA7">
        <w:rPr>
          <w:lang w:val="zh-Hant" w:eastAsia="zh-Hans"/>
        </w:rPr>
        <w:t>）</w:t>
      </w:r>
      <w:r>
        <w:rPr>
          <w:lang w:val="zh-Hant" w:eastAsia="zh-TW"/>
        </w:rPr>
        <w:t>處理</w:t>
      </w:r>
      <w:r w:rsidR="005945F5">
        <w:rPr>
          <w:lang w:val="zh-Hant" w:eastAsia="zh-TW"/>
        </w:rPr>
        <w:t>，</w:t>
      </w:r>
      <w:r w:rsidRPr="00695DC9">
        <w:rPr>
          <w:lang w:val="zh-Hant" w:eastAsia="zh-Hans"/>
        </w:rPr>
        <w:t>只有</w:t>
      </w:r>
      <w:r w:rsidR="00F06DCC">
        <w:rPr>
          <w:rFonts w:hint="eastAsia"/>
          <w:lang w:val="zh-Hant" w:eastAsia="zh-Hans"/>
        </w:rPr>
        <w:t xml:space="preserve"> </w:t>
      </w:r>
      <w:r w:rsidRPr="00695DC9">
        <w:rPr>
          <w:lang w:val="zh-Hant" w:eastAsia="zh-Hans"/>
        </w:rPr>
        <w:t>6%</w:t>
      </w:r>
      <w:r w:rsidR="00F06DCC">
        <w:rPr>
          <w:rFonts w:eastAsia="PMingLiU"/>
          <w:lang w:val="zh-Hant" w:eastAsia="zh-TW"/>
        </w:rPr>
        <w:t xml:space="preserve"> </w:t>
      </w:r>
      <w:r w:rsidRPr="00695DC9">
        <w:rPr>
          <w:lang w:val="zh-Hant" w:eastAsia="zh-Hans"/>
        </w:rPr>
        <w:t>由傳統</w:t>
      </w:r>
      <w:r w:rsidR="00B67F6B">
        <w:rPr>
          <w:rFonts w:hint="eastAsia"/>
          <w:lang w:val="zh-Hant" w:eastAsia="zh-Hans"/>
        </w:rPr>
        <w:t>數據</w:t>
      </w:r>
      <w:r w:rsidRPr="00695DC9">
        <w:rPr>
          <w:lang w:val="zh-Hant" w:eastAsia="zh-Hans"/>
        </w:rPr>
        <w:t>中心處理</w:t>
      </w:r>
      <w:r w:rsidR="00114A66">
        <w:rPr>
          <w:rStyle w:val="EndnoteReference"/>
          <w:lang w:val="zh-Hant" w:eastAsia="zh-Hans"/>
        </w:rPr>
        <w:endnoteReference w:id="3"/>
      </w:r>
      <w:r w:rsidR="00B67F6B">
        <w:rPr>
          <w:lang w:val="zh-Hant" w:eastAsia="zh-Hans"/>
        </w:rPr>
        <w:t>。</w:t>
      </w:r>
      <w:r w:rsidR="00B67F6B" w:rsidRPr="00695DC9">
        <w:rPr>
          <w:lang w:val="zh-Hant" w:eastAsia="zh-Hans"/>
        </w:rPr>
        <w:t>這種成長的主要動力是</w:t>
      </w:r>
      <w:r w:rsidR="00681A5D">
        <w:rPr>
          <w:lang w:val="zh-Hant" w:eastAsia="zh-Hans"/>
        </w:rPr>
        <w:t>傳統</w:t>
      </w:r>
      <w:r w:rsidR="00B67F6B">
        <w:rPr>
          <w:rFonts w:hint="eastAsia"/>
          <w:lang w:val="zh-Hant" w:eastAsia="zh-Hans"/>
        </w:rPr>
        <w:t>數據</w:t>
      </w:r>
      <w:r w:rsidR="00681A5D">
        <w:rPr>
          <w:lang w:val="zh-Hant" w:eastAsia="zh-Hans"/>
        </w:rPr>
        <w:t>中心中</w:t>
      </w:r>
      <w:r w:rsidRPr="00695DC9">
        <w:rPr>
          <w:lang w:val="zh-Hant" w:eastAsia="zh-Hans"/>
        </w:rPr>
        <w:t xml:space="preserve"> IT</w:t>
      </w:r>
      <w:r w:rsidR="00CE1FEF">
        <w:rPr>
          <w:rFonts w:eastAsia="PMingLiU"/>
          <w:lang w:val="zh-Hant" w:eastAsia="zh-TW"/>
        </w:rPr>
        <w:t xml:space="preserve"> </w:t>
      </w:r>
      <w:r w:rsidRPr="00695DC9">
        <w:rPr>
          <w:lang w:val="zh-Hant" w:eastAsia="zh-Hans"/>
        </w:rPr>
        <w:t>資源的</w:t>
      </w:r>
      <w:r w:rsidR="00681A5D">
        <w:rPr>
          <w:lang w:val="zh-Hant" w:eastAsia="zh-Hans"/>
        </w:rPr>
        <w:t>低</w:t>
      </w:r>
      <w:r w:rsidRPr="00695DC9">
        <w:rPr>
          <w:lang w:val="zh-Hant" w:eastAsia="zh-Hans"/>
        </w:rPr>
        <w:t>利用率</w:t>
      </w:r>
      <w:r w:rsidR="005945F5">
        <w:rPr>
          <w:lang w:val="zh-Hant" w:eastAsia="zh-Hans"/>
        </w:rPr>
        <w:t>，</w:t>
      </w:r>
      <w:r w:rsidR="00694F54">
        <w:rPr>
          <w:lang w:val="zh-Hant" w:eastAsia="zh-Hans"/>
        </w:rPr>
        <w:t>一年</w:t>
      </w:r>
      <w:r w:rsidR="00AD5565">
        <w:rPr>
          <w:lang w:val="zh-Hant" w:eastAsia="zh-Hans"/>
        </w:rPr>
        <w:t>平均下來</w:t>
      </w:r>
      <w:r w:rsidR="005945F5">
        <w:rPr>
          <w:lang w:val="zh-Hant" w:eastAsia="zh-Hans"/>
        </w:rPr>
        <w:t>，</w:t>
      </w:r>
      <w:r w:rsidR="00430B0E">
        <w:rPr>
          <w:lang w:val="zh-Hant" w:eastAsia="zh-Hans"/>
        </w:rPr>
        <w:t>只提供了</w:t>
      </w:r>
      <w:r w:rsidR="00AD5565" w:rsidRPr="00695DC9">
        <w:rPr>
          <w:lang w:val="zh-Hant" w:eastAsia="zh-Hans"/>
        </w:rPr>
        <w:t>不超過</w:t>
      </w:r>
      <w:r w:rsidR="00AD5565">
        <w:rPr>
          <w:lang w:val="zh-Hant" w:eastAsia="zh-Hans"/>
        </w:rPr>
        <w:t>他們</w:t>
      </w:r>
      <w:r w:rsidR="00430B0E">
        <w:rPr>
          <w:lang w:val="zh-Hant" w:eastAsia="zh-Hans"/>
        </w:rPr>
        <w:t>最大</w:t>
      </w:r>
      <w:r w:rsidR="00AD5565">
        <w:rPr>
          <w:lang w:val="zh-Hant" w:eastAsia="zh-Hans"/>
        </w:rPr>
        <w:t>計算力</w:t>
      </w:r>
      <w:r w:rsidRPr="00695DC9">
        <w:rPr>
          <w:lang w:val="zh-Hant" w:eastAsia="zh-Hans"/>
        </w:rPr>
        <w:t xml:space="preserve"> 6%</w:t>
      </w:r>
      <w:r>
        <w:rPr>
          <w:lang w:val="zh-Hant" w:eastAsia="zh-TW"/>
        </w:rPr>
        <w:t xml:space="preserve"> </w:t>
      </w:r>
      <w:r w:rsidR="00114A66">
        <w:rPr>
          <w:lang w:val="zh-Hant" w:eastAsia="zh-Hans"/>
        </w:rPr>
        <w:t>的服務</w:t>
      </w:r>
      <w:r w:rsidR="00C91FE1">
        <w:rPr>
          <w:rStyle w:val="EndnoteReference"/>
          <w:lang w:val="zh-Hant" w:eastAsia="zh-Hans"/>
        </w:rPr>
        <w:endnoteReference w:id="4"/>
      </w:r>
      <w:r w:rsidR="005945F5">
        <w:rPr>
          <w:lang w:val="zh-Hant" w:eastAsia="zh-Hans"/>
        </w:rPr>
        <w:t>，</w:t>
      </w:r>
      <w:r w:rsidRPr="00695DC9">
        <w:rPr>
          <w:lang w:val="zh-Hant" w:eastAsia="zh-Hans"/>
        </w:rPr>
        <w:t>高達</w:t>
      </w:r>
      <w:r w:rsidR="00CE1FEF">
        <w:rPr>
          <w:rFonts w:hint="eastAsia"/>
          <w:lang w:val="zh-Hant" w:eastAsia="zh-Hans"/>
        </w:rPr>
        <w:t xml:space="preserve"> </w:t>
      </w:r>
      <w:r w:rsidRPr="00695DC9">
        <w:rPr>
          <w:lang w:val="zh-Hant" w:eastAsia="zh-Hans"/>
        </w:rPr>
        <w:t>30%</w:t>
      </w:r>
      <w:r w:rsidR="00CE1FEF">
        <w:rPr>
          <w:rFonts w:eastAsia="PMingLiU"/>
          <w:lang w:val="zh-Hant" w:eastAsia="zh-TW"/>
        </w:rPr>
        <w:t xml:space="preserve"> </w:t>
      </w:r>
      <w:r w:rsidRPr="00695DC9">
        <w:rPr>
          <w:lang w:val="zh-Hant" w:eastAsia="zh-Hans"/>
        </w:rPr>
        <w:t>的伺服器</w:t>
      </w:r>
      <w:r w:rsidR="00064B65">
        <w:rPr>
          <w:lang w:val="zh-Hant" w:eastAsia="zh-Hans"/>
        </w:rPr>
        <w:t>處於睡眠狀態</w:t>
      </w:r>
      <w:r w:rsidR="00C91FE1">
        <w:rPr>
          <w:rStyle w:val="EndnoteReference"/>
          <w:lang w:val="zh-Hant" w:eastAsia="zh-Hans"/>
        </w:rPr>
        <w:endnoteReference w:id="5"/>
      </w:r>
      <w:proofErr w:type="gramStart"/>
      <w:r w:rsidRPr="00695DC9">
        <w:rPr>
          <w:lang w:val="zh-Hant" w:eastAsia="zh-Hans"/>
        </w:rPr>
        <w:t>——</w:t>
      </w:r>
      <w:proofErr w:type="gramEnd"/>
      <w:r w:rsidR="00C220B5">
        <w:rPr>
          <w:lang w:val="zh-Hant" w:eastAsia="zh-Hans"/>
        </w:rPr>
        <w:t>消耗電力</w:t>
      </w:r>
      <w:r w:rsidRPr="00695DC9">
        <w:rPr>
          <w:lang w:val="zh-Hant" w:eastAsia="zh-Hans"/>
        </w:rPr>
        <w:t>但沒有提供有用的資訊服務</w:t>
      </w:r>
      <w:r w:rsidR="00F67730">
        <w:rPr>
          <w:lang w:val="zh-Hant" w:eastAsia="zh-Hans"/>
        </w:rPr>
        <w:t>。</w:t>
      </w:r>
    </w:p>
    <w:p w14:paraId="076185B6" w14:textId="2D38ED23" w:rsidR="009B425E" w:rsidRPr="000D3C4F" w:rsidRDefault="002D373C" w:rsidP="000D3C4F">
      <w:pPr>
        <w:rPr>
          <w:lang w:val="zh-Hans" w:eastAsia="zh-TW"/>
        </w:rPr>
      </w:pPr>
      <w:r>
        <w:rPr>
          <w:lang w:val="zh-Hant" w:eastAsia="zh-TW"/>
        </w:rPr>
        <w:t>全球擁有</w:t>
      </w:r>
      <w:r w:rsidR="00CE1FEF">
        <w:rPr>
          <w:rFonts w:hint="eastAsia"/>
          <w:lang w:val="zh-Hant" w:eastAsia="zh-TW"/>
        </w:rPr>
        <w:t xml:space="preserve"> </w:t>
      </w:r>
      <w:r>
        <w:rPr>
          <w:lang w:val="zh-Hant" w:eastAsia="zh-TW"/>
        </w:rPr>
        <w:t>840</w:t>
      </w:r>
      <w:r w:rsidR="00CE1FEF">
        <w:rPr>
          <w:lang w:val="zh-Hant" w:eastAsia="zh-TW"/>
        </w:rPr>
        <w:t xml:space="preserve"> </w:t>
      </w:r>
      <w:r>
        <w:rPr>
          <w:lang w:val="zh-Hant" w:eastAsia="zh-TW"/>
        </w:rPr>
        <w:t>萬個數據中心</w:t>
      </w:r>
      <w:r w:rsidR="005945F5">
        <w:rPr>
          <w:lang w:val="zh-Hant" w:eastAsia="zh-TW"/>
        </w:rPr>
        <w:t>，</w:t>
      </w:r>
      <w:r>
        <w:rPr>
          <w:lang w:val="zh-Hant" w:eastAsia="zh-TW"/>
        </w:rPr>
        <w:t>估計</w:t>
      </w:r>
      <w:r>
        <w:rPr>
          <w:lang w:val="zh-Hant" w:eastAsia="zh-TW"/>
        </w:rPr>
        <w:t xml:space="preserve"> 96% </w:t>
      </w:r>
      <w:r>
        <w:rPr>
          <w:lang w:val="zh-Hant" w:eastAsia="zh-TW"/>
        </w:rPr>
        <w:t>的伺服器</w:t>
      </w:r>
      <w:r w:rsidR="000B22DF">
        <w:rPr>
          <w:lang w:val="zh-Hant" w:eastAsia="zh-TW"/>
        </w:rPr>
        <w:t>沒有被充分利用</w:t>
      </w:r>
      <w:r w:rsidR="005945F5">
        <w:rPr>
          <w:lang w:val="zh-Hant" w:eastAsia="zh-TW"/>
        </w:rPr>
        <w:t>，</w:t>
      </w:r>
      <w:r>
        <w:rPr>
          <w:lang w:val="zh-Hant" w:eastAsia="zh-TW"/>
        </w:rPr>
        <w:t>並且</w:t>
      </w:r>
      <w:r w:rsidR="00BD341C" w:rsidRPr="00BD341C">
        <w:rPr>
          <w:lang w:val="zh-Hant" w:eastAsia="zh-TW"/>
        </w:rPr>
        <w:t>全球對雲計算的需求加速增長</w:t>
      </w:r>
      <w:r w:rsidR="005945F5">
        <w:rPr>
          <w:lang w:val="zh-Hant" w:eastAsia="zh-TW"/>
        </w:rPr>
        <w:t>，</w:t>
      </w:r>
      <w:r w:rsidR="00BD341C" w:rsidRPr="00BD341C">
        <w:rPr>
          <w:lang w:val="zh-Hant" w:eastAsia="zh-TW"/>
        </w:rPr>
        <w:t>三大雲服務提供者</w:t>
      </w:r>
      <w:proofErr w:type="gramStart"/>
      <w:r w:rsidR="00BD341C" w:rsidRPr="00BD341C">
        <w:rPr>
          <w:lang w:val="zh-Hant" w:eastAsia="zh-TW"/>
        </w:rPr>
        <w:t>——</w:t>
      </w:r>
      <w:proofErr w:type="gramEnd"/>
      <w:r w:rsidR="00BD341C" w:rsidRPr="00BD341C">
        <w:rPr>
          <w:lang w:val="zh-Hant" w:eastAsia="zh-TW"/>
        </w:rPr>
        <w:t>亞馬遜</w:t>
      </w:r>
      <w:r w:rsidR="005945F5">
        <w:rPr>
          <w:lang w:val="zh-Hant" w:eastAsia="zh-TW"/>
        </w:rPr>
        <w:t>網絡</w:t>
      </w:r>
      <w:r w:rsidR="00BD341C" w:rsidRPr="00BD341C">
        <w:rPr>
          <w:lang w:val="zh-Hant" w:eastAsia="zh-TW"/>
        </w:rPr>
        <w:t>服務</w:t>
      </w:r>
      <w:r w:rsidR="00BD341C" w:rsidRPr="00BD341C">
        <w:rPr>
          <w:lang w:val="zh-Hant" w:eastAsia="zh-TW"/>
        </w:rPr>
        <w:t xml:space="preserve"> </w:t>
      </w:r>
      <w:r w:rsidR="008F0DA7">
        <w:rPr>
          <w:lang w:val="zh-Hant" w:eastAsia="zh-TW"/>
        </w:rPr>
        <w:t>（</w:t>
      </w:r>
      <w:r w:rsidR="00BD341C" w:rsidRPr="00BD341C">
        <w:rPr>
          <w:lang w:val="zh-Hant" w:eastAsia="zh-TW"/>
        </w:rPr>
        <w:t>AWS</w:t>
      </w:r>
      <w:r w:rsidR="008F0DA7">
        <w:rPr>
          <w:lang w:val="zh-Hant" w:eastAsia="zh-TW"/>
        </w:rPr>
        <w:t>）</w:t>
      </w:r>
      <w:r w:rsidR="00BD341C" w:rsidRPr="00BD341C">
        <w:rPr>
          <w:lang w:val="zh-Hant" w:eastAsia="zh-TW"/>
        </w:rPr>
        <w:t>、谷歌雲和微軟</w:t>
      </w:r>
      <w:r w:rsidR="00BD341C" w:rsidRPr="00BD341C">
        <w:rPr>
          <w:lang w:val="zh-Hant" w:eastAsia="zh-TW"/>
        </w:rPr>
        <w:t>Azure</w:t>
      </w:r>
      <w:proofErr w:type="gramStart"/>
      <w:r w:rsidR="00BD341C" w:rsidRPr="00BD341C">
        <w:rPr>
          <w:lang w:val="zh-Hant" w:eastAsia="zh-TW"/>
        </w:rPr>
        <w:t>——</w:t>
      </w:r>
      <w:proofErr w:type="gramEnd"/>
      <w:r w:rsidR="00BD341C" w:rsidRPr="00BD341C">
        <w:rPr>
          <w:lang w:val="zh-Hant" w:eastAsia="zh-TW"/>
        </w:rPr>
        <w:t>佔據了雲計算市場</w:t>
      </w:r>
      <w:r w:rsidR="00BD341C" w:rsidRPr="00BD341C">
        <w:rPr>
          <w:lang w:val="zh-Hant" w:eastAsia="zh-TW"/>
        </w:rPr>
        <w:t xml:space="preserve"> 71%</w:t>
      </w:r>
      <w:r>
        <w:rPr>
          <w:lang w:val="zh-Hant" w:eastAsia="zh-TW"/>
        </w:rPr>
        <w:t xml:space="preserve"> </w:t>
      </w:r>
      <w:r w:rsidR="00BD341C" w:rsidRPr="00BD341C">
        <w:rPr>
          <w:lang w:val="zh-Hant" w:eastAsia="zh-TW"/>
        </w:rPr>
        <w:t>的份額</w:t>
      </w:r>
      <w:r w:rsidR="005945F5">
        <w:rPr>
          <w:lang w:val="zh-Hant" w:eastAsia="zh-TW"/>
        </w:rPr>
        <w:t>，</w:t>
      </w:r>
      <w:r w:rsidR="00BD341C" w:rsidRPr="00BD341C">
        <w:rPr>
          <w:lang w:val="zh-Hant" w:eastAsia="zh-TW"/>
        </w:rPr>
        <w:t>這一數位還將繼續上升</w:t>
      </w:r>
      <w:r w:rsidR="00F67730">
        <w:rPr>
          <w:lang w:val="zh-Hant" w:eastAsia="zh-TW"/>
        </w:rPr>
        <w:t>。</w:t>
      </w:r>
      <w:r w:rsidR="001A3C51" w:rsidRPr="001A3C51">
        <w:rPr>
          <w:lang w:val="zh-Hant" w:eastAsia="zh-TW"/>
        </w:rPr>
        <w:t>這些</w:t>
      </w:r>
      <w:r w:rsidR="004C27A2">
        <w:rPr>
          <w:lang w:val="zh-Hant" w:eastAsia="zh-TW"/>
        </w:rPr>
        <w:t>供應商</w:t>
      </w:r>
      <w:r w:rsidR="001A3C51" w:rsidRPr="001A3C51">
        <w:rPr>
          <w:lang w:val="zh-Hant" w:eastAsia="zh-TW"/>
        </w:rPr>
        <w:t>是複雜的、不靈活的、限制性</w:t>
      </w:r>
      <w:r w:rsidR="004C27A2">
        <w:rPr>
          <w:lang w:val="zh-Hant" w:eastAsia="zh-TW"/>
        </w:rPr>
        <w:t>強</w:t>
      </w:r>
      <w:r w:rsidR="001A3C51" w:rsidRPr="001A3C51">
        <w:rPr>
          <w:lang w:val="zh-Hant" w:eastAsia="zh-TW"/>
        </w:rPr>
        <w:t>的</w:t>
      </w:r>
      <w:r w:rsidR="005945F5">
        <w:rPr>
          <w:lang w:val="zh-Hant" w:eastAsia="zh-TW"/>
        </w:rPr>
        <w:t>，</w:t>
      </w:r>
      <w:r w:rsidR="001A3C51" w:rsidRPr="001A3C51">
        <w:rPr>
          <w:lang w:val="zh-Hant" w:eastAsia="zh-TW"/>
        </w:rPr>
        <w:t>並且由於</w:t>
      </w:r>
      <w:r w:rsidR="00B673A4">
        <w:rPr>
          <w:lang w:val="zh-Hant" w:eastAsia="zh-TW"/>
        </w:rPr>
        <w:t>供應商</w:t>
      </w:r>
      <w:r w:rsidR="001A3C51" w:rsidRPr="001A3C51">
        <w:rPr>
          <w:lang w:val="zh-Hant" w:eastAsia="zh-TW"/>
        </w:rPr>
        <w:t>鎖定協定而帶來高昂的</w:t>
      </w:r>
      <w:r w:rsidR="008C500F">
        <w:rPr>
          <w:lang w:val="zh-Hant" w:eastAsia="zh-TW"/>
        </w:rPr>
        <w:t>經常性費用</w:t>
      </w:r>
      <w:r w:rsidR="00F67730">
        <w:rPr>
          <w:lang w:val="zh-Hant" w:eastAsia="zh-TW"/>
        </w:rPr>
        <w:t>。</w:t>
      </w:r>
      <w:r w:rsidR="00EE2917">
        <w:rPr>
          <w:rStyle w:val="EndnoteReference"/>
          <w:lang w:val="zh-Hant" w:eastAsia="zh-CN"/>
        </w:rPr>
        <w:endnoteReference w:id="6"/>
      </w:r>
      <w:r>
        <w:rPr>
          <w:lang w:val="zh-Hant" w:eastAsia="zh-TW"/>
        </w:rPr>
        <w:t>雲使用量的增加使得雲成本優化連續三</w:t>
      </w:r>
      <w:r w:rsidR="00C00220">
        <w:rPr>
          <w:lang w:val="zh-Hant" w:eastAsia="zh-TW"/>
        </w:rPr>
        <w:t>年</w:t>
      </w:r>
      <w:r>
        <w:rPr>
          <w:lang w:val="zh-Hant" w:eastAsia="zh-TW"/>
        </w:rPr>
        <w:t>成為雲服務</w:t>
      </w:r>
      <w:r w:rsidR="00CC4065">
        <w:rPr>
          <w:lang w:val="zh-Hant" w:eastAsia="zh-TW"/>
        </w:rPr>
        <w:t>用戶</w:t>
      </w:r>
      <w:r>
        <w:rPr>
          <w:lang w:val="zh-Hant" w:eastAsia="zh-TW"/>
        </w:rPr>
        <w:t>的首要</w:t>
      </w:r>
      <w:r w:rsidR="00C00220">
        <w:rPr>
          <w:lang w:val="zh-Hant" w:eastAsia="zh-TW"/>
        </w:rPr>
        <w:t>關注點</w:t>
      </w:r>
      <w:r w:rsidR="00F67730">
        <w:rPr>
          <w:lang w:val="zh-Hant" w:eastAsia="zh-TW"/>
        </w:rPr>
        <w:t>。</w:t>
      </w:r>
      <w:r w:rsidR="00EE2917">
        <w:rPr>
          <w:rStyle w:val="EndnoteReference"/>
          <w:lang w:val="zh-Hant" w:eastAsia="zh-CN"/>
        </w:rPr>
        <w:endnoteReference w:id="7"/>
      </w:r>
    </w:p>
    <w:p w14:paraId="48FCC809" w14:textId="370B9ADA" w:rsidR="008F3D52" w:rsidRDefault="002D373C" w:rsidP="006D312D">
      <w:pPr>
        <w:rPr>
          <w:lang w:val="zh-Hans" w:eastAsia="zh-Hans"/>
        </w:rPr>
      </w:pPr>
      <w:r>
        <w:rPr>
          <w:w w:val="95"/>
          <w:lang w:val="zh-Hant" w:eastAsia="zh-Hans"/>
        </w:rPr>
        <w:t>在</w:t>
      </w:r>
      <w:r w:rsidR="000F59B6">
        <w:rPr>
          <w:w w:val="95"/>
          <w:lang w:val="zh-Hant" w:eastAsia="zh-Hans"/>
        </w:rPr>
        <w:t>現有</w:t>
      </w:r>
      <w:r>
        <w:rPr>
          <w:w w:val="95"/>
          <w:lang w:val="zh-Hant" w:eastAsia="zh-Hans"/>
        </w:rPr>
        <w:t>大型營運商</w:t>
      </w:r>
      <w:r>
        <w:rPr>
          <w:lang w:val="zh-Hant" w:eastAsia="zh-Hans"/>
        </w:rPr>
        <w:t>之外</w:t>
      </w:r>
      <w:r w:rsidR="005945F5">
        <w:rPr>
          <w:w w:val="95"/>
          <w:lang w:val="zh-Hant" w:eastAsia="zh-Hans"/>
        </w:rPr>
        <w:t>，</w:t>
      </w:r>
      <w:r w:rsidR="000F59B6">
        <w:rPr>
          <w:w w:val="95"/>
          <w:lang w:val="zh-Hant" w:eastAsia="zh-Hans"/>
        </w:rPr>
        <w:t>機構或公司</w:t>
      </w:r>
      <w:r>
        <w:rPr>
          <w:lang w:val="zh-Hant" w:eastAsia="zh-Hans"/>
        </w:rPr>
        <w:t>在</w:t>
      </w:r>
      <w:r w:rsidR="00CC4065">
        <w:rPr>
          <w:w w:val="95"/>
          <w:lang w:val="zh-Hant" w:eastAsia="zh-Hans"/>
        </w:rPr>
        <w:t>雲</w:t>
      </w:r>
      <w:r>
        <w:rPr>
          <w:w w:val="95"/>
          <w:lang w:val="zh-Hant" w:eastAsia="zh-Hans"/>
        </w:rPr>
        <w:t>運算方面沒有多少</w:t>
      </w:r>
      <w:r w:rsidR="000F59B6">
        <w:rPr>
          <w:spacing w:val="-4"/>
          <w:w w:val="95"/>
          <w:lang w:val="zh-Hant" w:eastAsia="zh-Hans"/>
        </w:rPr>
        <w:t>其他</w:t>
      </w:r>
      <w:r>
        <w:rPr>
          <w:w w:val="95"/>
          <w:lang w:val="zh-Hant" w:eastAsia="zh-Hans"/>
        </w:rPr>
        <w:t>選擇</w:t>
      </w:r>
      <w:r w:rsidR="00F67730">
        <w:rPr>
          <w:lang w:val="zh-Hant" w:eastAsia="zh-Hans"/>
        </w:rPr>
        <w:t>。</w:t>
      </w:r>
      <w:r>
        <w:rPr>
          <w:lang w:val="zh-Hant" w:eastAsia="zh-TW"/>
        </w:rPr>
        <w:t xml:space="preserve"> </w:t>
      </w:r>
      <w:r w:rsidR="006D312D" w:rsidRPr="006D312D">
        <w:rPr>
          <w:lang w:val="zh-Hant" w:eastAsia="zh-Hans"/>
        </w:rPr>
        <w:t>Akash</w:t>
      </w:r>
      <w:r>
        <w:rPr>
          <w:lang w:val="zh-Hant" w:eastAsia="zh-TW"/>
        </w:rPr>
        <w:t xml:space="preserve"> </w:t>
      </w:r>
      <w:r w:rsidR="006D312D" w:rsidRPr="006D312D">
        <w:rPr>
          <w:lang w:val="zh-Hant" w:eastAsia="zh-Hans"/>
        </w:rPr>
        <w:t>的目標是通過重新利用在當前市場上浪費掉的資源來提高</w:t>
      </w:r>
      <w:r w:rsidR="002832EE">
        <w:rPr>
          <w:lang w:val="zh-Hant" w:eastAsia="zh-Hans"/>
        </w:rPr>
        <w:t>互聯網</w:t>
      </w:r>
      <w:r w:rsidR="006D312D" w:rsidRPr="006D312D">
        <w:rPr>
          <w:lang w:val="zh-Hant" w:eastAsia="zh-Hans"/>
        </w:rPr>
        <w:t>雲託管市場的效率</w:t>
      </w:r>
      <w:r w:rsidR="00F67730">
        <w:rPr>
          <w:lang w:val="zh-Hant" w:eastAsia="zh-Hans"/>
        </w:rPr>
        <w:t>。</w:t>
      </w:r>
    </w:p>
    <w:p w14:paraId="076185B8" w14:textId="39B212ED" w:rsidR="009B425E" w:rsidRDefault="007B5768" w:rsidP="006D312D">
      <w:pPr>
        <w:rPr>
          <w:lang w:eastAsia="zh-TW"/>
        </w:rPr>
      </w:pPr>
      <w:r>
        <w:rPr>
          <w:lang w:val="zh-Hant" w:eastAsia="zh-TW"/>
        </w:rPr>
        <w:t>利用一條</w:t>
      </w:r>
      <w:proofErr w:type="gramStart"/>
      <w:r>
        <w:rPr>
          <w:lang w:val="zh-Hant" w:eastAsia="zh-TW"/>
        </w:rPr>
        <w:t>區塊鏈</w:t>
      </w:r>
      <w:proofErr w:type="gramEnd"/>
      <w:r w:rsidR="005945F5">
        <w:rPr>
          <w:lang w:val="zh-Hant" w:eastAsia="zh-TW"/>
        </w:rPr>
        <w:t>，</w:t>
      </w:r>
      <w:r>
        <w:rPr>
          <w:lang w:val="zh-Hant" w:eastAsia="zh-TW"/>
        </w:rPr>
        <w:t xml:space="preserve">Akash </w:t>
      </w:r>
      <w:proofErr w:type="gramStart"/>
      <w:r>
        <w:rPr>
          <w:lang w:val="zh-Hant" w:eastAsia="zh-TW"/>
        </w:rPr>
        <w:t>把去中心化</w:t>
      </w:r>
      <w:proofErr w:type="gramEnd"/>
      <w:r>
        <w:rPr>
          <w:lang w:val="zh-Hant" w:eastAsia="zh-TW"/>
        </w:rPr>
        <w:t>和透明度概念引入</w:t>
      </w:r>
      <w:r w:rsidR="00617E8A">
        <w:rPr>
          <w:lang w:val="zh-Hant" w:eastAsia="zh-TW"/>
        </w:rPr>
        <w:t>這個</w:t>
      </w:r>
      <w:r>
        <w:rPr>
          <w:lang w:val="zh-Hant" w:eastAsia="zh-TW"/>
        </w:rPr>
        <w:t>目前被</w:t>
      </w:r>
      <w:r w:rsidR="00617E8A">
        <w:rPr>
          <w:lang w:val="zh-Hant" w:eastAsia="zh-TW"/>
        </w:rPr>
        <w:t>壟斷的產業中</w:t>
      </w:r>
      <w:r w:rsidR="00F67730">
        <w:rPr>
          <w:lang w:val="zh-Hant" w:eastAsia="zh-TW"/>
        </w:rPr>
        <w:t>。</w:t>
      </w:r>
      <w:r w:rsidR="00453958">
        <w:rPr>
          <w:lang w:val="zh-Hant" w:eastAsia="zh-TW"/>
        </w:rPr>
        <w:t>這樣的結果是</w:t>
      </w:r>
      <w:r w:rsidR="005945F5">
        <w:rPr>
          <w:lang w:val="zh-Hant" w:eastAsia="zh-TW"/>
        </w:rPr>
        <w:t>，</w:t>
      </w:r>
      <w:r w:rsidR="000716AE" w:rsidRPr="000716AE">
        <w:rPr>
          <w:lang w:val="zh-Hant" w:eastAsia="zh-TW"/>
        </w:rPr>
        <w:t>雲計算在自由競爭市場的推動下成為一種商品</w:t>
      </w:r>
      <w:r w:rsidR="005945F5">
        <w:rPr>
          <w:lang w:val="zh-Hant" w:eastAsia="zh-TW"/>
        </w:rPr>
        <w:t>，</w:t>
      </w:r>
      <w:r w:rsidR="000716AE" w:rsidRPr="000716AE">
        <w:rPr>
          <w:lang w:val="zh-Hant" w:eastAsia="zh-TW"/>
        </w:rPr>
        <w:t>可以在世界任何地方使用</w:t>
      </w:r>
      <w:r w:rsidR="005945F5">
        <w:rPr>
          <w:lang w:val="zh-Hant" w:eastAsia="zh-TW"/>
        </w:rPr>
        <w:t>，</w:t>
      </w:r>
      <w:r w:rsidR="000716AE" w:rsidRPr="000716AE">
        <w:rPr>
          <w:lang w:val="zh-Hant" w:eastAsia="zh-TW"/>
        </w:rPr>
        <w:t>成本只有當前</w:t>
      </w:r>
      <w:r w:rsidR="00CB55AF">
        <w:rPr>
          <w:lang w:val="zh-Hant" w:eastAsia="zh-TW"/>
        </w:rPr>
        <w:t>價格</w:t>
      </w:r>
      <w:r w:rsidR="000716AE" w:rsidRPr="000716AE">
        <w:rPr>
          <w:lang w:val="zh-Hant" w:eastAsia="zh-TW"/>
        </w:rPr>
        <w:t>的一小部分</w:t>
      </w:r>
      <w:r w:rsidR="00F67730">
        <w:rPr>
          <w:lang w:val="zh-Hant" w:eastAsia="zh-TW"/>
        </w:rPr>
        <w:t>。</w:t>
      </w:r>
    </w:p>
    <w:p w14:paraId="076185B9" w14:textId="695D3A5F" w:rsidR="009B425E" w:rsidRDefault="002D373C" w:rsidP="00820B45">
      <w:pPr>
        <w:rPr>
          <w:lang w:eastAsia="zh-TW"/>
        </w:rPr>
      </w:pPr>
      <w:r>
        <w:rPr>
          <w:lang w:val="zh-Hant" w:eastAsia="zh-TW"/>
        </w:rPr>
        <w:t>Akash</w:t>
      </w:r>
      <w:r w:rsidR="00511985">
        <w:rPr>
          <w:lang w:val="zh-Hant" w:eastAsia="zh-TW"/>
        </w:rPr>
        <w:t xml:space="preserve"> </w:t>
      </w:r>
      <w:r>
        <w:rPr>
          <w:lang w:val="zh-Hant" w:eastAsia="zh-TW"/>
        </w:rPr>
        <w:t>是世界上第一個也是唯一</w:t>
      </w:r>
      <w:r w:rsidR="00820B45">
        <w:rPr>
          <w:lang w:val="zh-Hant" w:eastAsia="zh-TW"/>
        </w:rPr>
        <w:t>一個</w:t>
      </w:r>
      <w:r w:rsidRPr="00820B45">
        <w:rPr>
          <w:iCs/>
          <w:lang w:val="zh-Hant" w:eastAsia="zh-TW"/>
        </w:rPr>
        <w:t>無伺服器</w:t>
      </w:r>
      <w:r w:rsidR="00820B45">
        <w:rPr>
          <w:lang w:val="zh-Hant" w:eastAsia="zh-TW"/>
        </w:rPr>
        <w:t>的超級雲</w:t>
      </w:r>
      <w:r w:rsidR="005945F5">
        <w:rPr>
          <w:iCs/>
          <w:spacing w:val="-3"/>
          <w:lang w:val="zh-Hant" w:eastAsia="zh-TW"/>
        </w:rPr>
        <w:t>，</w:t>
      </w:r>
      <w:r w:rsidR="00DE7AFB" w:rsidRPr="00DE7AFB">
        <w:rPr>
          <w:lang w:val="zh-Hant" w:eastAsia="zh-TW"/>
        </w:rPr>
        <w:t>它使任何擁有電腦的人都可以在一個安全無摩擦的市場上提供他們未使用的計算週期</w:t>
      </w:r>
      <w:r w:rsidR="005945F5">
        <w:rPr>
          <w:lang w:val="zh-Hant" w:eastAsia="zh-TW"/>
        </w:rPr>
        <w:t>，</w:t>
      </w:r>
      <w:r w:rsidR="00DE7AFB" w:rsidRPr="00DE7AFB">
        <w:rPr>
          <w:lang w:val="zh-Hant" w:eastAsia="zh-TW"/>
        </w:rPr>
        <w:t>從而成為</w:t>
      </w:r>
      <w:r w:rsidR="00CC4065">
        <w:rPr>
          <w:lang w:val="zh-Hant" w:eastAsia="zh-TW"/>
        </w:rPr>
        <w:t>雲</w:t>
      </w:r>
      <w:r w:rsidR="00DE7AFB" w:rsidRPr="00DE7AFB">
        <w:rPr>
          <w:lang w:val="zh-Hant" w:eastAsia="zh-TW"/>
        </w:rPr>
        <w:t>供應商</w:t>
      </w:r>
      <w:r w:rsidR="00F67730">
        <w:rPr>
          <w:lang w:val="zh-Hant" w:eastAsia="zh-TW"/>
        </w:rPr>
        <w:t>。</w:t>
      </w:r>
    </w:p>
    <w:p w14:paraId="076185BE" w14:textId="3D8ED36D" w:rsidR="009B425E" w:rsidRDefault="0039631D" w:rsidP="003F2483">
      <w:pPr>
        <w:rPr>
          <w:lang w:eastAsia="zh-TW"/>
        </w:rPr>
      </w:pPr>
      <w:r w:rsidRPr="0039631D">
        <w:rPr>
          <w:lang w:val="zh-Hant" w:eastAsia="zh-TW"/>
        </w:rPr>
        <w:t>本文提出了一種利用</w:t>
      </w:r>
      <w:r w:rsidR="00511985">
        <w:rPr>
          <w:rFonts w:hint="eastAsia"/>
          <w:lang w:val="zh-Hant" w:eastAsia="zh-TW"/>
        </w:rPr>
        <w:t xml:space="preserve"> </w:t>
      </w:r>
      <w:r w:rsidRPr="0039631D">
        <w:rPr>
          <w:lang w:val="zh-Hant" w:eastAsia="zh-TW"/>
        </w:rPr>
        <w:t>Akash</w:t>
      </w:r>
      <w:r w:rsidR="00511985">
        <w:rPr>
          <w:lang w:val="zh-Hant" w:eastAsia="zh-TW"/>
        </w:rPr>
        <w:t xml:space="preserve"> </w:t>
      </w:r>
      <w:r w:rsidR="005945F5">
        <w:rPr>
          <w:lang w:val="zh-Hant" w:eastAsia="zh-TW"/>
        </w:rPr>
        <w:t>網絡</w:t>
      </w:r>
      <w:r w:rsidRPr="0039631D">
        <w:rPr>
          <w:lang w:val="zh-Hant" w:eastAsia="zh-TW"/>
        </w:rPr>
        <w:t>的</w:t>
      </w:r>
      <w:r w:rsidR="00072E0D">
        <w:rPr>
          <w:lang w:val="zh-Hant" w:eastAsia="zh-TW"/>
        </w:rPr>
        <w:t>原生貨幣</w:t>
      </w:r>
      <w:r w:rsidRPr="0039631D">
        <w:rPr>
          <w:lang w:val="zh-Hant" w:eastAsia="zh-TW"/>
        </w:rPr>
        <w:t xml:space="preserve"> AKT</w:t>
      </w:r>
      <w:r>
        <w:rPr>
          <w:lang w:val="zh-Hant" w:eastAsia="zh-TW"/>
        </w:rPr>
        <w:t xml:space="preserve"> </w:t>
      </w:r>
      <w:r w:rsidR="00910761">
        <w:rPr>
          <w:lang w:val="zh-Hant" w:eastAsia="zh-Hans"/>
        </w:rPr>
        <w:t>在</w:t>
      </w:r>
      <w:r w:rsidR="00072E0D">
        <w:rPr>
          <w:lang w:val="zh-Hant" w:eastAsia="zh-TW"/>
        </w:rPr>
        <w:t>去中心化</w:t>
      </w:r>
      <w:r w:rsidRPr="0039631D">
        <w:rPr>
          <w:lang w:val="zh-Hant" w:eastAsia="zh-TW"/>
        </w:rPr>
        <w:t>計算生態系統實現經濟主權的經濟系統</w:t>
      </w:r>
      <w:r w:rsidR="00F67730">
        <w:rPr>
          <w:lang w:val="zh-Hant" w:eastAsia="zh-TW"/>
        </w:rPr>
        <w:t>。</w:t>
      </w:r>
      <w:r w:rsidRPr="0039631D">
        <w:rPr>
          <w:lang w:val="zh-Hant" w:eastAsia="zh-TW"/>
        </w:rPr>
        <w:t>還提出了一種通貨膨脹設計</w:t>
      </w:r>
      <w:r w:rsidR="005945F5">
        <w:rPr>
          <w:lang w:val="zh-Hant" w:eastAsia="zh-TW"/>
        </w:rPr>
        <w:t>，</w:t>
      </w:r>
      <w:r w:rsidR="00AD5F8D">
        <w:rPr>
          <w:lang w:val="zh-Hant" w:eastAsia="zh-TW"/>
        </w:rPr>
        <w:t>用於</w:t>
      </w:r>
      <w:r w:rsidRPr="0039631D">
        <w:rPr>
          <w:lang w:val="zh-Hant" w:eastAsia="zh-TW"/>
        </w:rPr>
        <w:t>減輕早期市場經濟所面臨的固有挑戰</w:t>
      </w:r>
      <w:proofErr w:type="gramStart"/>
      <w:r w:rsidRPr="0039631D">
        <w:rPr>
          <w:lang w:val="zh-Hant" w:eastAsia="zh-TW"/>
        </w:rPr>
        <w:t>——</w:t>
      </w:r>
      <w:proofErr w:type="gramEnd"/>
      <w:r w:rsidRPr="0039631D">
        <w:rPr>
          <w:lang w:val="zh-Hant" w:eastAsia="zh-TW"/>
        </w:rPr>
        <w:t>租戶</w:t>
      </w:r>
      <w:r w:rsidR="008F0DA7">
        <w:rPr>
          <w:lang w:val="zh-Hant" w:eastAsia="zh-TW"/>
        </w:rPr>
        <w:t>（</w:t>
      </w:r>
      <w:r w:rsidRPr="0039631D">
        <w:rPr>
          <w:lang w:val="zh-Hant" w:eastAsia="zh-TW"/>
        </w:rPr>
        <w:t>計算的消費者</w:t>
      </w:r>
      <w:r w:rsidR="008F0DA7">
        <w:rPr>
          <w:lang w:val="zh-Hant" w:eastAsia="zh-TW"/>
        </w:rPr>
        <w:t>）</w:t>
      </w:r>
      <w:r w:rsidRPr="0039631D">
        <w:rPr>
          <w:lang w:val="zh-Hant" w:eastAsia="zh-TW"/>
        </w:rPr>
        <w:t>需求不足</w:t>
      </w:r>
      <w:r w:rsidR="005945F5">
        <w:rPr>
          <w:lang w:val="zh-Hant" w:eastAsia="zh-TW"/>
        </w:rPr>
        <w:t>，</w:t>
      </w:r>
      <w:r w:rsidR="00084F6F">
        <w:rPr>
          <w:lang w:val="zh-Hant" w:eastAsia="zh-TW"/>
        </w:rPr>
        <w:t>即</w:t>
      </w:r>
      <w:r w:rsidRPr="0039631D">
        <w:rPr>
          <w:lang w:val="zh-Hant" w:eastAsia="zh-TW"/>
        </w:rPr>
        <w:t>由於供應不足而對需求產生負面影響</w:t>
      </w:r>
      <w:r w:rsidR="00F67730">
        <w:rPr>
          <w:spacing w:val="-3"/>
          <w:lang w:val="zh-Hant" w:eastAsia="zh-TW"/>
        </w:rPr>
        <w:t>。</w:t>
      </w:r>
      <w:r w:rsidR="0060125D">
        <w:rPr>
          <w:spacing w:val="-9"/>
          <w:lang w:val="zh-Hant" w:eastAsia="zh-TW"/>
        </w:rPr>
        <w:t>在</w:t>
      </w:r>
      <w:proofErr w:type="gramStart"/>
      <w:r w:rsidR="00AE0D18" w:rsidRPr="00AE0D18">
        <w:rPr>
          <w:spacing w:val="-9"/>
          <w:lang w:val="zh-Hant" w:eastAsia="zh-TW"/>
        </w:rPr>
        <w:t>解決</w:t>
      </w:r>
      <w:r w:rsidR="00717599">
        <w:rPr>
          <w:spacing w:val="-9"/>
          <w:lang w:val="zh-Hant" w:eastAsia="zh-TW"/>
        </w:rPr>
        <w:t>通證</w:t>
      </w:r>
      <w:r w:rsidR="00AE0D18" w:rsidRPr="00AE0D18">
        <w:rPr>
          <w:spacing w:val="-9"/>
          <w:lang w:val="zh-Hant" w:eastAsia="zh-TW"/>
        </w:rPr>
        <w:t>波動</w:t>
      </w:r>
      <w:proofErr w:type="gramEnd"/>
      <w:r w:rsidR="00E30FD5">
        <w:rPr>
          <w:spacing w:val="-9"/>
          <w:lang w:val="zh-Hant" w:eastAsia="zh-TW"/>
        </w:rPr>
        <w:t>問題</w:t>
      </w:r>
      <w:r w:rsidR="0060125D">
        <w:rPr>
          <w:spacing w:val="-9"/>
          <w:lang w:val="zh-Hant" w:eastAsia="zh-TW"/>
        </w:rPr>
        <w:t>時</w:t>
      </w:r>
      <w:r w:rsidR="005945F5">
        <w:rPr>
          <w:spacing w:val="-9"/>
          <w:lang w:val="zh-Hant" w:eastAsia="zh-TW"/>
        </w:rPr>
        <w:t>，</w:t>
      </w:r>
      <w:r w:rsidR="00717599">
        <w:rPr>
          <w:spacing w:val="-9"/>
          <w:lang w:val="zh-Hant" w:eastAsia="zh-TW"/>
        </w:rPr>
        <w:t>即</w:t>
      </w:r>
      <w:r w:rsidR="00AE0D18" w:rsidRPr="00AE0D18">
        <w:rPr>
          <w:spacing w:val="-9"/>
          <w:lang w:val="zh-Hant" w:eastAsia="zh-TW"/>
        </w:rPr>
        <w:t>採用</w:t>
      </w:r>
      <w:r w:rsidR="00084F6F">
        <w:rPr>
          <w:spacing w:val="-9"/>
          <w:lang w:val="zh-Hant" w:eastAsia="zh-TW"/>
        </w:rPr>
        <w:t>去中心化</w:t>
      </w:r>
      <w:r w:rsidR="00AE0D18" w:rsidRPr="00AE0D18">
        <w:rPr>
          <w:spacing w:val="-9"/>
          <w:lang w:val="zh-Hant" w:eastAsia="zh-TW"/>
        </w:rPr>
        <w:t>生態系統的一個主要挑戰</w:t>
      </w:r>
      <w:r w:rsidR="005945F5">
        <w:rPr>
          <w:spacing w:val="-9"/>
          <w:lang w:val="zh-Hant" w:eastAsia="zh-TW"/>
        </w:rPr>
        <w:t>，</w:t>
      </w:r>
      <w:r w:rsidR="00E30FD5">
        <w:rPr>
          <w:spacing w:val="-9"/>
          <w:lang w:val="zh-Hant" w:eastAsia="zh-TW"/>
        </w:rPr>
        <w:t>我們</w:t>
      </w:r>
      <w:r w:rsidR="00AE0D18" w:rsidRPr="00AE0D18">
        <w:rPr>
          <w:spacing w:val="-9"/>
          <w:lang w:val="zh-Hant" w:eastAsia="zh-TW"/>
        </w:rPr>
        <w:t>提出了一個穩定交換媒介的機制</w:t>
      </w:r>
      <w:r w:rsidR="00F67730">
        <w:rPr>
          <w:spacing w:val="-9"/>
          <w:lang w:val="zh-Hant" w:eastAsia="zh-TW"/>
        </w:rPr>
        <w:t>。</w:t>
      </w:r>
    </w:p>
    <w:p w14:paraId="152EED4E" w14:textId="0D012C38" w:rsidR="00C05197" w:rsidRDefault="002D373C" w:rsidP="007A197C">
      <w:pPr>
        <w:rPr>
          <w:spacing w:val="-9"/>
          <w:lang w:val="zh-Hans" w:eastAsia="zh-Hans"/>
        </w:rPr>
      </w:pPr>
      <w:r w:rsidRPr="003E59A9">
        <w:rPr>
          <w:b/>
          <w:bCs/>
          <w:lang w:val="zh-Hant" w:eastAsia="zh-Hans"/>
        </w:rPr>
        <w:lastRenderedPageBreak/>
        <w:t>注意</w:t>
      </w:r>
      <w:r w:rsidR="003543E0">
        <w:rPr>
          <w:b/>
          <w:bCs/>
          <w:lang w:val="zh-Hant" w:eastAsia="zh-Hans"/>
        </w:rPr>
        <w:t>：</w:t>
      </w:r>
      <w:r>
        <w:rPr>
          <w:lang w:val="zh-Hant" w:eastAsia="zh-Hans"/>
        </w:rPr>
        <w:t>本白皮書</w:t>
      </w:r>
      <w:r w:rsidR="00326E3B">
        <w:rPr>
          <w:lang w:val="zh-Hant" w:eastAsia="zh-Hans"/>
        </w:rPr>
        <w:t>展示的是</w:t>
      </w:r>
      <w:r w:rsidR="007A197C">
        <w:rPr>
          <w:lang w:val="zh-Hant" w:eastAsia="zh-Hans"/>
        </w:rPr>
        <w:t>一項正在進行中的工作</w:t>
      </w:r>
      <w:r w:rsidR="00F67730">
        <w:rPr>
          <w:lang w:val="zh-Hant" w:eastAsia="zh-Hans"/>
        </w:rPr>
        <w:t>。</w:t>
      </w:r>
      <w:r w:rsidR="007A197C" w:rsidRPr="007A197C">
        <w:rPr>
          <w:spacing w:val="-9"/>
          <w:lang w:val="zh-Hant" w:eastAsia="zh-Hans"/>
        </w:rPr>
        <w:t>我們將努力使</w:t>
      </w:r>
      <w:proofErr w:type="gramStart"/>
      <w:r w:rsidR="007A197C" w:rsidRPr="007A197C">
        <w:rPr>
          <w:spacing w:val="-9"/>
          <w:lang w:val="zh-Hant" w:eastAsia="zh-Hans"/>
        </w:rPr>
        <w:t>該</w:t>
      </w:r>
      <w:r w:rsidR="00F533C0">
        <w:rPr>
          <w:rFonts w:hint="eastAsia"/>
          <w:spacing w:val="-9"/>
          <w:lang w:val="zh-Hant" w:eastAsia="zh-Hans"/>
        </w:rPr>
        <w:t>文</w:t>
      </w:r>
      <w:r w:rsidR="007A197C" w:rsidRPr="007A197C">
        <w:rPr>
          <w:spacing w:val="-9"/>
          <w:lang w:val="zh-Hant" w:eastAsia="zh-Hans"/>
        </w:rPr>
        <w:t>檔跟上</w:t>
      </w:r>
      <w:proofErr w:type="gramEnd"/>
      <w:r w:rsidR="007A197C" w:rsidRPr="007A197C">
        <w:rPr>
          <w:spacing w:val="-9"/>
          <w:lang w:val="zh-Hant" w:eastAsia="zh-Hans"/>
        </w:rPr>
        <w:t>最新的開發進展</w:t>
      </w:r>
      <w:r w:rsidR="00F67730">
        <w:rPr>
          <w:spacing w:val="-9"/>
          <w:lang w:val="zh-Hant" w:eastAsia="zh-Hans"/>
        </w:rPr>
        <w:t>。</w:t>
      </w:r>
      <w:r w:rsidR="007A197C" w:rsidRPr="007A197C">
        <w:rPr>
          <w:spacing w:val="-9"/>
          <w:lang w:val="zh-Hant" w:eastAsia="zh-Hans"/>
        </w:rPr>
        <w:t>由於</w:t>
      </w:r>
      <w:r w:rsidR="007A197C" w:rsidRPr="007A197C">
        <w:rPr>
          <w:spacing w:val="-9"/>
          <w:lang w:val="zh-Hant" w:eastAsia="zh-Hans"/>
        </w:rPr>
        <w:t xml:space="preserve"> Akash</w:t>
      </w:r>
      <w:r>
        <w:rPr>
          <w:lang w:val="zh-Hant" w:eastAsia="zh-TW"/>
        </w:rPr>
        <w:t xml:space="preserve"> </w:t>
      </w:r>
      <w:r w:rsidR="007A197C" w:rsidRPr="007A197C">
        <w:rPr>
          <w:spacing w:val="-9"/>
          <w:lang w:val="zh-Hant" w:eastAsia="zh-Hans"/>
        </w:rPr>
        <w:t>開發過程的持續和</w:t>
      </w:r>
      <w:r w:rsidR="00461724">
        <w:rPr>
          <w:rFonts w:hint="eastAsia"/>
          <w:spacing w:val="-9"/>
          <w:lang w:val="zh-Hant" w:eastAsia="zh-Hans"/>
        </w:rPr>
        <w:t>迭代</w:t>
      </w:r>
      <w:r w:rsidR="007A197C" w:rsidRPr="007A197C">
        <w:rPr>
          <w:spacing w:val="-9"/>
          <w:lang w:val="zh-Hant" w:eastAsia="zh-Hans"/>
        </w:rPr>
        <w:t>特性</w:t>
      </w:r>
      <w:r w:rsidR="005945F5">
        <w:rPr>
          <w:spacing w:val="-9"/>
          <w:lang w:val="zh-Hant" w:eastAsia="zh-Hans"/>
        </w:rPr>
        <w:t>，</w:t>
      </w:r>
      <w:r w:rsidR="007A197C" w:rsidRPr="007A197C">
        <w:rPr>
          <w:spacing w:val="-9"/>
          <w:lang w:val="zh-Hant" w:eastAsia="zh-Hans"/>
        </w:rPr>
        <w:t>結果代碼和</w:t>
      </w:r>
      <w:r w:rsidR="00C05197">
        <w:rPr>
          <w:spacing w:val="-9"/>
          <w:lang w:val="zh-Hant" w:eastAsia="zh-Hans"/>
        </w:rPr>
        <w:t>算法實現</w:t>
      </w:r>
      <w:r w:rsidR="007A197C" w:rsidRPr="007A197C">
        <w:rPr>
          <w:spacing w:val="-9"/>
          <w:lang w:val="zh-Hant" w:eastAsia="zh-Hans"/>
        </w:rPr>
        <w:t>可能與本文所描述的不同</w:t>
      </w:r>
      <w:r w:rsidR="00F67730">
        <w:rPr>
          <w:spacing w:val="-9"/>
          <w:lang w:val="zh-Hant" w:eastAsia="zh-Hans"/>
        </w:rPr>
        <w:t>。</w:t>
      </w:r>
    </w:p>
    <w:p w14:paraId="076185C0" w14:textId="1801ECF7" w:rsidR="009B425E" w:rsidRDefault="002D373C" w:rsidP="007A197C">
      <w:pPr>
        <w:rPr>
          <w:lang w:eastAsia="zh-TW"/>
        </w:rPr>
      </w:pPr>
      <w:r>
        <w:rPr>
          <w:spacing w:val="-9"/>
          <w:w w:val="105"/>
          <w:lang w:val="zh-Hant" w:eastAsia="zh-TW"/>
        </w:rPr>
        <w:t>我們</w:t>
      </w:r>
      <w:r>
        <w:rPr>
          <w:w w:val="105"/>
          <w:lang w:val="zh-Hant" w:eastAsia="zh-TW"/>
        </w:rPr>
        <w:t>邀請感興趣的讀者在</w:t>
      </w:r>
      <w:hyperlink r:id="rId8" w:history="1">
        <w:r w:rsidR="00461724" w:rsidRPr="00BA632C">
          <w:rPr>
            <w:rStyle w:val="Hyperlink"/>
            <w:w w:val="105"/>
            <w:lang w:val="zh-Hant" w:eastAsia="zh-TW"/>
          </w:rPr>
          <w:t xml:space="preserve"> https</w:t>
        </w:r>
        <w:r w:rsidR="00461724" w:rsidRPr="00BA632C">
          <w:rPr>
            <w:rStyle w:val="Hyperlink"/>
            <w:rFonts w:hint="eastAsia"/>
            <w:w w:val="105"/>
            <w:lang w:val="zh-Hant" w:eastAsia="zh-TW"/>
          </w:rPr>
          <w:t>:</w:t>
        </w:r>
        <w:r w:rsidR="00461724" w:rsidRPr="00BA632C">
          <w:rPr>
            <w:rStyle w:val="Hyperlink"/>
            <w:w w:val="105"/>
            <w:lang w:val="zh-Hant" w:eastAsia="zh-TW"/>
          </w:rPr>
          <w:t>//github.com/ovrclk</w:t>
        </w:r>
      </w:hyperlink>
      <w:r w:rsidR="00461724">
        <w:rPr>
          <w:w w:val="105"/>
          <w:lang w:val="zh-Hant" w:eastAsia="zh-TW"/>
        </w:rPr>
        <w:t xml:space="preserve"> </w:t>
      </w:r>
      <w:r w:rsidR="00C70144">
        <w:rPr>
          <w:w w:val="105"/>
          <w:lang w:val="zh-Hant" w:eastAsia="zh-TW"/>
        </w:rPr>
        <w:t>上</w:t>
      </w:r>
      <w:r>
        <w:rPr>
          <w:w w:val="105"/>
          <w:lang w:val="zh-Hant" w:eastAsia="zh-TW"/>
        </w:rPr>
        <w:t>閱讀</w:t>
      </w:r>
      <w:r>
        <w:rPr>
          <w:w w:val="105"/>
          <w:lang w:val="zh-Hant" w:eastAsia="zh-TW"/>
        </w:rPr>
        <w:t xml:space="preserve"> Akash GitHub</w:t>
      </w:r>
      <w:r>
        <w:rPr>
          <w:lang w:val="zh-Hant" w:eastAsia="zh-TW"/>
        </w:rPr>
        <w:t xml:space="preserve"> </w:t>
      </w:r>
      <w:r w:rsidR="00C70144">
        <w:rPr>
          <w:w w:val="105"/>
          <w:lang w:val="zh-Hant" w:eastAsia="zh-TW"/>
        </w:rPr>
        <w:t>代碼</w:t>
      </w:r>
      <w:r>
        <w:rPr>
          <w:w w:val="105"/>
          <w:lang w:val="zh-Hant" w:eastAsia="zh-TW"/>
        </w:rPr>
        <w:t>庫</w:t>
      </w:r>
      <w:r w:rsidR="005945F5">
        <w:rPr>
          <w:w w:val="105"/>
          <w:lang w:val="zh-Hant" w:eastAsia="zh-TW"/>
        </w:rPr>
        <w:t>，</w:t>
      </w:r>
      <w:r w:rsidR="000759AB" w:rsidRPr="000759AB">
        <w:rPr>
          <w:w w:val="105"/>
          <w:lang w:val="zh-Hant" w:eastAsia="zh-TW"/>
        </w:rPr>
        <w:t>隨著時間的推移</w:t>
      </w:r>
      <w:r w:rsidR="005945F5">
        <w:rPr>
          <w:w w:val="105"/>
          <w:lang w:val="zh-Hant" w:eastAsia="zh-TW"/>
        </w:rPr>
        <w:t>，</w:t>
      </w:r>
      <w:r w:rsidR="000759AB" w:rsidRPr="000759AB">
        <w:rPr>
          <w:w w:val="105"/>
          <w:lang w:val="zh-Hant" w:eastAsia="zh-TW"/>
        </w:rPr>
        <w:t>我們繼續開源系統的各種元件</w:t>
      </w:r>
      <w:r w:rsidR="00F67730">
        <w:rPr>
          <w:w w:val="105"/>
          <w:lang w:val="zh-Hant" w:eastAsia="zh-TW"/>
        </w:rPr>
        <w:t>。</w:t>
      </w:r>
    </w:p>
    <w:p w14:paraId="076185C1" w14:textId="77777777" w:rsidR="009B425E" w:rsidRDefault="009B425E">
      <w:pPr>
        <w:pStyle w:val="BodyText"/>
        <w:spacing w:before="7"/>
        <w:rPr>
          <w:sz w:val="34"/>
          <w:lang w:eastAsia="zh-TW"/>
        </w:rPr>
      </w:pPr>
    </w:p>
    <w:p w14:paraId="076185C2" w14:textId="2261B58D" w:rsidR="009B425E" w:rsidRPr="0032248E" w:rsidRDefault="002D373C" w:rsidP="00E9463F">
      <w:pPr>
        <w:pStyle w:val="Heading2"/>
        <w:rPr>
          <w:rFonts w:ascii="Georgia"/>
        </w:rPr>
      </w:pPr>
      <w:bookmarkStart w:id="4" w:name="Definitions"/>
      <w:bookmarkEnd w:id="4"/>
      <w:proofErr w:type="spellStart"/>
      <w:r w:rsidRPr="0032248E">
        <w:rPr>
          <w:lang w:val="zh-Hant"/>
        </w:rPr>
        <w:t>定義</w:t>
      </w:r>
      <w:proofErr w:type="spellEnd"/>
    </w:p>
    <w:p w14:paraId="076185C3" w14:textId="77777777" w:rsidR="009B425E" w:rsidRDefault="009B425E">
      <w:pPr>
        <w:pStyle w:val="BodyText"/>
        <w:spacing w:before="2"/>
        <w:rPr>
          <w:rFonts w:ascii="Georgia"/>
          <w:b/>
          <w:sz w:val="27"/>
        </w:rPr>
      </w:pPr>
    </w:p>
    <w:p w14:paraId="076185C4" w14:textId="0D1DA548" w:rsidR="009B425E" w:rsidRDefault="002D373C" w:rsidP="00056AE1">
      <w:pPr>
        <w:rPr>
          <w:lang w:eastAsia="zh-TW"/>
        </w:rPr>
      </w:pPr>
      <w:r w:rsidRPr="00A57F96">
        <w:rPr>
          <w:b/>
          <w:bCs/>
          <w:lang w:val="zh-Hant" w:eastAsia="zh-TW"/>
        </w:rPr>
        <w:t>Akash</w:t>
      </w:r>
      <w:r w:rsidR="00056AE1">
        <w:rPr>
          <w:b/>
          <w:spacing w:val="-6"/>
          <w:lang w:val="zh-Hant" w:eastAsia="zh-TW"/>
        </w:rPr>
        <w:t>通訊章</w:t>
      </w:r>
      <w:r>
        <w:rPr>
          <w:b/>
          <w:lang w:val="zh-Hant" w:eastAsia="zh-TW"/>
        </w:rPr>
        <w:t xml:space="preserve"> </w:t>
      </w:r>
      <w:r w:rsidR="008F0DA7">
        <w:rPr>
          <w:b/>
          <w:lang w:val="zh-Hant" w:eastAsia="zh-TW"/>
        </w:rPr>
        <w:t>（</w:t>
      </w:r>
      <w:r>
        <w:rPr>
          <w:b/>
          <w:lang w:val="zh-Hant" w:eastAsia="zh-TW"/>
        </w:rPr>
        <w:t>AKT</w:t>
      </w:r>
      <w:r w:rsidR="008F0DA7">
        <w:rPr>
          <w:b/>
          <w:lang w:val="zh-Hant" w:eastAsia="zh-TW"/>
        </w:rPr>
        <w:t>）</w:t>
      </w:r>
      <w:r w:rsidR="003543E0">
        <w:rPr>
          <w:b/>
          <w:lang w:val="zh-Hant" w:eastAsia="zh-TW"/>
        </w:rPr>
        <w:t>：</w:t>
      </w:r>
      <w:r>
        <w:rPr>
          <w:b/>
          <w:lang w:val="zh-Hant" w:eastAsia="zh-TW"/>
        </w:rPr>
        <w:t xml:space="preserve">AKT </w:t>
      </w:r>
      <w:r>
        <w:rPr>
          <w:lang w:val="zh-Hant" w:eastAsia="zh-TW"/>
        </w:rPr>
        <w:t>是</w:t>
      </w:r>
      <w:r w:rsidR="00A57F96">
        <w:rPr>
          <w:lang w:val="zh-Hant" w:eastAsia="zh-TW"/>
        </w:rPr>
        <w:t xml:space="preserve"> Akash </w:t>
      </w:r>
      <w:r w:rsidR="005945F5">
        <w:rPr>
          <w:lang w:val="zh-Hant" w:eastAsia="zh-TW"/>
        </w:rPr>
        <w:t>網絡</w:t>
      </w:r>
      <w:r>
        <w:rPr>
          <w:lang w:val="zh-Hant" w:eastAsia="zh-TW"/>
        </w:rPr>
        <w:t>的</w:t>
      </w:r>
      <w:r w:rsidR="00A57F96">
        <w:rPr>
          <w:lang w:val="zh-Hant" w:eastAsia="zh-TW"/>
        </w:rPr>
        <w:t>原生通證</w:t>
      </w:r>
      <w:r w:rsidR="00F67730">
        <w:rPr>
          <w:lang w:val="zh-Hant" w:eastAsia="zh-TW"/>
        </w:rPr>
        <w:t>。</w:t>
      </w:r>
      <w:r>
        <w:rPr>
          <w:lang w:val="zh-Hant" w:eastAsia="zh-TW"/>
        </w:rPr>
        <w:t xml:space="preserve"> AKT </w:t>
      </w:r>
      <w:r>
        <w:rPr>
          <w:lang w:val="zh-Hant" w:eastAsia="zh-TW"/>
        </w:rPr>
        <w:t>的核心</w:t>
      </w:r>
      <w:r w:rsidR="00AF2B28">
        <w:rPr>
          <w:lang w:val="zh-Hant" w:eastAsia="zh-TW"/>
        </w:rPr>
        <w:t>功能是</w:t>
      </w:r>
      <w:r>
        <w:rPr>
          <w:lang w:val="zh-Hant" w:eastAsia="zh-TW"/>
        </w:rPr>
        <w:t>充當一個</w:t>
      </w:r>
      <w:r w:rsidR="00327AB8">
        <w:rPr>
          <w:lang w:val="zh-Hant" w:eastAsia="zh-TW"/>
        </w:rPr>
        <w:t>質押機制</w:t>
      </w:r>
      <w:r w:rsidR="005945F5">
        <w:rPr>
          <w:lang w:val="zh-Hant" w:eastAsia="zh-TW"/>
        </w:rPr>
        <w:t>，</w:t>
      </w:r>
      <w:r w:rsidR="004032EA" w:rsidRPr="004032EA">
        <w:rPr>
          <w:lang w:val="zh-Hant" w:eastAsia="zh-TW"/>
        </w:rPr>
        <w:t>以保護</w:t>
      </w:r>
      <w:r w:rsidR="005945F5">
        <w:rPr>
          <w:lang w:val="zh-Hant" w:eastAsia="zh-TW"/>
        </w:rPr>
        <w:t>網絡</w:t>
      </w:r>
      <w:r w:rsidR="004032EA" w:rsidRPr="004032EA">
        <w:rPr>
          <w:lang w:val="zh-Hant" w:eastAsia="zh-TW"/>
        </w:rPr>
        <w:t>併為市場拍賣規範計算價格</w:t>
      </w:r>
      <w:r w:rsidR="00F67730">
        <w:rPr>
          <w:lang w:val="zh-Hant" w:eastAsia="zh-TW"/>
        </w:rPr>
        <w:t>。</w:t>
      </w:r>
      <w:r w:rsidR="00DC7F49">
        <w:rPr>
          <w:lang w:val="zh-Hant" w:eastAsia="zh-TW"/>
        </w:rPr>
        <w:t>質押給</w:t>
      </w:r>
      <w:r w:rsidR="00DC7F49" w:rsidRPr="00DC7F49">
        <w:rPr>
          <w:lang w:val="zh-Hant" w:eastAsia="zh-TW"/>
        </w:rPr>
        <w:t>驗證</w:t>
      </w:r>
      <w:r w:rsidR="00DC7F49">
        <w:rPr>
          <w:lang w:val="zh-Hant" w:eastAsia="zh-TW"/>
        </w:rPr>
        <w:t>人</w:t>
      </w:r>
      <w:r w:rsidR="00DC7F49" w:rsidRPr="00DC7F49">
        <w:rPr>
          <w:lang w:val="zh-Hant" w:eastAsia="zh-TW"/>
        </w:rPr>
        <w:t>的</w:t>
      </w:r>
      <w:r w:rsidR="00DC7F49" w:rsidRPr="00DC7F49">
        <w:rPr>
          <w:lang w:val="zh-Hant" w:eastAsia="zh-TW"/>
        </w:rPr>
        <w:t>AKT</w:t>
      </w:r>
      <w:r>
        <w:rPr>
          <w:lang w:val="zh-Hant" w:eastAsia="zh-TW"/>
        </w:rPr>
        <w:t xml:space="preserve"> </w:t>
      </w:r>
      <w:r w:rsidR="00DC7F49" w:rsidRPr="00DC7F49">
        <w:rPr>
          <w:lang w:val="zh-Hant" w:eastAsia="zh-TW"/>
        </w:rPr>
        <w:t>的數量</w:t>
      </w:r>
      <w:r w:rsidR="00AE562E">
        <w:rPr>
          <w:lang w:val="zh-Hant" w:eastAsia="zh-TW"/>
        </w:rPr>
        <w:t>決定</w:t>
      </w:r>
      <w:r w:rsidR="00DC7F49" w:rsidRPr="00DC7F49">
        <w:rPr>
          <w:lang w:val="zh-Hant" w:eastAsia="zh-TW"/>
        </w:rPr>
        <w:t>了驗證</w:t>
      </w:r>
      <w:r w:rsidR="00AE562E">
        <w:rPr>
          <w:lang w:val="zh-Hant" w:eastAsia="zh-TW"/>
        </w:rPr>
        <w:t>人</w:t>
      </w:r>
      <w:r w:rsidR="00DC7F49" w:rsidRPr="00DC7F49">
        <w:rPr>
          <w:lang w:val="zh-Hant" w:eastAsia="zh-TW"/>
        </w:rPr>
        <w:t>可能提出一個新</w:t>
      </w:r>
      <w:r w:rsidR="00AE562E">
        <w:rPr>
          <w:lang w:val="zh-Hant" w:eastAsia="zh-TW"/>
        </w:rPr>
        <w:t>區</w:t>
      </w:r>
      <w:r w:rsidR="00DC7F49" w:rsidRPr="00DC7F49">
        <w:rPr>
          <w:lang w:val="zh-Hant" w:eastAsia="zh-TW"/>
        </w:rPr>
        <w:t>塊的頻率和它</w:t>
      </w:r>
      <w:r w:rsidR="00AE562E">
        <w:rPr>
          <w:lang w:val="zh-Hant" w:eastAsia="zh-TW"/>
        </w:rPr>
        <w:t>的</w:t>
      </w:r>
      <w:r w:rsidR="00DC7F49" w:rsidRPr="00DC7F49">
        <w:rPr>
          <w:lang w:val="zh-Hant" w:eastAsia="zh-TW"/>
        </w:rPr>
        <w:t>投票權重</w:t>
      </w:r>
      <w:r w:rsidR="00F67730">
        <w:rPr>
          <w:lang w:val="zh-Hant" w:eastAsia="zh-TW"/>
        </w:rPr>
        <w:t>。</w:t>
      </w:r>
      <w:r w:rsidR="00E167C8" w:rsidRPr="00E167C8">
        <w:rPr>
          <w:lang w:val="zh-Hant" w:eastAsia="zh-TW"/>
        </w:rPr>
        <w:t>為</w:t>
      </w:r>
      <w:r w:rsidR="00860997">
        <w:rPr>
          <w:lang w:val="zh-Hant" w:eastAsia="zh-TW"/>
        </w:rPr>
        <w:t>綁定</w:t>
      </w:r>
      <w:r w:rsidR="000C6252">
        <w:rPr>
          <w:rFonts w:hint="eastAsia"/>
          <w:lang w:val="zh-Hant" w:eastAsia="zh-TW"/>
        </w:rPr>
        <w:t xml:space="preserve"> </w:t>
      </w:r>
      <w:r w:rsidR="008F0DA7">
        <w:rPr>
          <w:lang w:val="zh-Hant" w:eastAsia="zh-TW"/>
        </w:rPr>
        <w:t>（</w:t>
      </w:r>
      <w:r w:rsidR="00E167C8">
        <w:rPr>
          <w:lang w:val="zh-Hant" w:eastAsia="zh-TW"/>
        </w:rPr>
        <w:t>質押</w:t>
      </w:r>
      <w:r w:rsidR="008F0DA7">
        <w:rPr>
          <w:lang w:val="zh-Hant" w:eastAsia="zh-TW"/>
        </w:rPr>
        <w:t>）</w:t>
      </w:r>
      <w:r>
        <w:rPr>
          <w:lang w:val="zh-Hant" w:eastAsia="zh-TW"/>
        </w:rPr>
        <w:t xml:space="preserve"> </w:t>
      </w:r>
      <w:r w:rsidR="00254417">
        <w:rPr>
          <w:lang w:val="zh-Hant" w:eastAsia="zh-Hans"/>
        </w:rPr>
        <w:t>於</w:t>
      </w:r>
      <w:r w:rsidR="00E167C8" w:rsidRPr="00E167C8">
        <w:rPr>
          <w:lang w:val="zh-Hant" w:eastAsia="zh-TW"/>
        </w:rPr>
        <w:t>驗證</w:t>
      </w:r>
      <w:r w:rsidR="00254417">
        <w:rPr>
          <w:lang w:val="zh-Hant" w:eastAsia="zh-TW"/>
        </w:rPr>
        <w:t>人</w:t>
      </w:r>
      <w:r w:rsidR="00E167C8" w:rsidRPr="00E167C8">
        <w:rPr>
          <w:lang w:val="zh-Hant" w:eastAsia="zh-TW"/>
        </w:rPr>
        <w:t>的回報</w:t>
      </w:r>
      <w:r w:rsidR="005945F5">
        <w:rPr>
          <w:lang w:val="zh-Hant" w:eastAsia="zh-TW"/>
        </w:rPr>
        <w:t>，</w:t>
      </w:r>
      <w:r w:rsidR="00E167C8" w:rsidRPr="00E167C8">
        <w:rPr>
          <w:lang w:val="zh-Hant" w:eastAsia="zh-TW"/>
        </w:rPr>
        <w:t>AKT</w:t>
      </w:r>
      <w:r>
        <w:rPr>
          <w:lang w:val="zh-Hant" w:eastAsia="zh-TW"/>
        </w:rPr>
        <w:t xml:space="preserve"> </w:t>
      </w:r>
      <w:r w:rsidR="00E167C8" w:rsidRPr="00E167C8">
        <w:rPr>
          <w:lang w:val="zh-Hant" w:eastAsia="zh-TW"/>
        </w:rPr>
        <w:t>持有者將有資格獲得區塊獎勵</w:t>
      </w:r>
      <w:r w:rsidR="00E167C8" w:rsidRPr="00E167C8">
        <w:rPr>
          <w:lang w:val="zh-Hant" w:eastAsia="zh-TW"/>
        </w:rPr>
        <w:t xml:space="preserve"> </w:t>
      </w:r>
      <w:r w:rsidR="008F0DA7">
        <w:rPr>
          <w:lang w:val="zh-Hant" w:eastAsia="zh-TW"/>
        </w:rPr>
        <w:t>（</w:t>
      </w:r>
      <w:r w:rsidR="00E167C8" w:rsidRPr="00E167C8">
        <w:rPr>
          <w:lang w:val="zh-Hant" w:eastAsia="zh-TW"/>
        </w:rPr>
        <w:t>以</w:t>
      </w:r>
      <w:r w:rsidR="00E167C8" w:rsidRPr="00E167C8">
        <w:rPr>
          <w:lang w:val="zh-Hant" w:eastAsia="zh-TW"/>
        </w:rPr>
        <w:t>AKT</w:t>
      </w:r>
      <w:r w:rsidR="00E167C8" w:rsidRPr="00E167C8">
        <w:rPr>
          <w:lang w:val="zh-Hant" w:eastAsia="zh-TW"/>
        </w:rPr>
        <w:t>支付</w:t>
      </w:r>
      <w:r w:rsidR="008F0DA7">
        <w:rPr>
          <w:lang w:val="zh-Hant" w:eastAsia="zh-TW"/>
        </w:rPr>
        <w:t>）</w:t>
      </w:r>
      <w:r>
        <w:rPr>
          <w:lang w:val="zh-Hant" w:eastAsia="zh-TW"/>
        </w:rPr>
        <w:t xml:space="preserve"> </w:t>
      </w:r>
      <w:r w:rsidR="00E167C8" w:rsidRPr="00E167C8">
        <w:rPr>
          <w:lang w:val="zh-Hant" w:eastAsia="zh-TW"/>
        </w:rPr>
        <w:t>以及一定比例的交易費用和服務費</w:t>
      </w:r>
      <w:r w:rsidR="00E167C8" w:rsidRPr="00E167C8">
        <w:rPr>
          <w:lang w:val="zh-Hant" w:eastAsia="zh-TW"/>
        </w:rPr>
        <w:t xml:space="preserve"> </w:t>
      </w:r>
      <w:r w:rsidR="008F0DA7">
        <w:rPr>
          <w:lang w:val="zh-Hant" w:eastAsia="zh-TW"/>
        </w:rPr>
        <w:t>（</w:t>
      </w:r>
      <w:r w:rsidR="00E167C8" w:rsidRPr="00E167C8">
        <w:rPr>
          <w:lang w:val="zh-Hant" w:eastAsia="zh-TW"/>
        </w:rPr>
        <w:t>以任何白名單</w:t>
      </w:r>
      <w:r w:rsidR="00263BD9">
        <w:rPr>
          <w:lang w:val="zh-Hant" w:eastAsia="zh-TW"/>
        </w:rPr>
        <w:t>通證</w:t>
      </w:r>
      <w:r w:rsidR="00E167C8" w:rsidRPr="00E167C8">
        <w:rPr>
          <w:lang w:val="zh-Hant" w:eastAsia="zh-TW"/>
        </w:rPr>
        <w:t>支付</w:t>
      </w:r>
      <w:r w:rsidR="008F0DA7">
        <w:rPr>
          <w:lang w:val="zh-Hant" w:eastAsia="zh-TW"/>
        </w:rPr>
        <w:t>）</w:t>
      </w:r>
      <w:r>
        <w:rPr>
          <w:lang w:val="zh-Hant" w:eastAsia="zh-TW"/>
        </w:rPr>
        <w:t xml:space="preserve"> </w:t>
      </w:r>
      <w:r w:rsidR="00E167C8" w:rsidRPr="00E167C8">
        <w:rPr>
          <w:lang w:val="zh-Hant" w:eastAsia="zh-TW"/>
        </w:rPr>
        <w:t xml:space="preserve"> </w:t>
      </w:r>
      <w:r w:rsidR="00F67730">
        <w:rPr>
          <w:lang w:val="zh-Hant" w:eastAsia="zh-TW"/>
        </w:rPr>
        <w:t>。</w:t>
      </w:r>
    </w:p>
    <w:p w14:paraId="076185C6" w14:textId="7AEB643D" w:rsidR="009B425E" w:rsidRDefault="002D373C" w:rsidP="00D37C80">
      <w:pPr>
        <w:rPr>
          <w:lang w:eastAsia="zh-TW"/>
        </w:rPr>
      </w:pPr>
      <w:r>
        <w:rPr>
          <w:b/>
          <w:lang w:val="zh-Hant" w:eastAsia="zh-TW"/>
        </w:rPr>
        <w:t>驗證</w:t>
      </w:r>
      <w:r w:rsidR="00EE3ADB" w:rsidRPr="00EE3ADB">
        <w:rPr>
          <w:b/>
          <w:lang w:val="zh-Hant" w:eastAsia="zh-TW"/>
        </w:rPr>
        <w:t>人</w:t>
      </w:r>
      <w:r w:rsidR="003543E0">
        <w:rPr>
          <w:lang w:val="zh-Hant" w:eastAsia="zh-TW"/>
        </w:rPr>
        <w:t>：</w:t>
      </w:r>
      <w:r>
        <w:rPr>
          <w:lang w:val="zh-Hant" w:eastAsia="zh-TW"/>
        </w:rPr>
        <w:t>驗證</w:t>
      </w:r>
      <w:r w:rsidR="00D37C80">
        <w:rPr>
          <w:lang w:val="zh-Hant" w:eastAsia="zh-TW"/>
        </w:rPr>
        <w:t>人通過</w:t>
      </w:r>
      <w:r w:rsidR="00C77014">
        <w:rPr>
          <w:lang w:val="zh-Hant" w:eastAsia="zh-TW"/>
        </w:rPr>
        <w:t>驗證和</w:t>
      </w:r>
      <w:r w:rsidR="00953212">
        <w:rPr>
          <w:lang w:val="zh-Hant" w:eastAsia="zh-TW"/>
        </w:rPr>
        <w:t>傳遞交易</w:t>
      </w:r>
      <w:r w:rsidR="005945F5">
        <w:rPr>
          <w:lang w:val="zh-Hant" w:eastAsia="zh-TW"/>
        </w:rPr>
        <w:t>，</w:t>
      </w:r>
      <w:r w:rsidR="00953212">
        <w:rPr>
          <w:lang w:val="zh-Hant" w:eastAsia="zh-TW"/>
        </w:rPr>
        <w:t>提出議案</w:t>
      </w:r>
      <w:r w:rsidR="005945F5">
        <w:rPr>
          <w:lang w:val="zh-Hant" w:eastAsia="zh-TW"/>
        </w:rPr>
        <w:t>，</w:t>
      </w:r>
      <w:r w:rsidR="00EE28EA">
        <w:rPr>
          <w:lang w:val="zh-Hant" w:eastAsia="zh-TW"/>
        </w:rPr>
        <w:t>驗證和完成區塊來</w:t>
      </w:r>
      <w:r>
        <w:rPr>
          <w:lang w:val="zh-Hant" w:eastAsia="zh-TW"/>
        </w:rPr>
        <w:t>保護</w:t>
      </w:r>
      <w:r w:rsidR="00EE28EA">
        <w:rPr>
          <w:lang w:val="zh-Hant" w:eastAsia="zh-TW"/>
        </w:rPr>
        <w:t xml:space="preserve"> Akash</w:t>
      </w:r>
      <w:r>
        <w:rPr>
          <w:lang w:val="zh-Hant" w:eastAsia="zh-TW"/>
        </w:rPr>
        <w:t xml:space="preserve"> </w:t>
      </w:r>
      <w:r>
        <w:rPr>
          <w:lang w:val="zh-Hant" w:eastAsia="zh-TW"/>
        </w:rPr>
        <w:t>網</w:t>
      </w:r>
      <w:r w:rsidR="00EE28EA">
        <w:rPr>
          <w:lang w:val="zh-Hant" w:eastAsia="zh-TW"/>
        </w:rPr>
        <w:t>絡</w:t>
      </w:r>
      <w:r w:rsidR="00F67730">
        <w:rPr>
          <w:lang w:val="zh-Hant" w:eastAsia="zh-TW"/>
        </w:rPr>
        <w:t>。</w:t>
      </w:r>
      <w:r w:rsidR="003041AC">
        <w:rPr>
          <w:spacing w:val="-3"/>
          <w:lang w:val="zh-Hant" w:eastAsia="zh-TW"/>
        </w:rPr>
        <w:t>驗證人的數量將是有限的</w:t>
      </w:r>
      <w:r w:rsidR="005945F5">
        <w:rPr>
          <w:spacing w:val="-3"/>
          <w:lang w:val="zh-Hant" w:eastAsia="zh-TW"/>
        </w:rPr>
        <w:t>，</w:t>
      </w:r>
      <w:r w:rsidR="003041AC">
        <w:rPr>
          <w:spacing w:val="-3"/>
          <w:lang w:val="zh-Hant" w:eastAsia="zh-TW"/>
        </w:rPr>
        <w:t>起初是</w:t>
      </w:r>
      <w:r w:rsidR="00A649B1">
        <w:rPr>
          <w:rFonts w:hint="eastAsia"/>
          <w:spacing w:val="-3"/>
          <w:lang w:val="zh-Hant" w:eastAsia="zh-TW"/>
        </w:rPr>
        <w:t xml:space="preserve"> </w:t>
      </w:r>
      <w:r w:rsidR="003041AC">
        <w:rPr>
          <w:spacing w:val="-3"/>
          <w:lang w:val="zh-Hant" w:eastAsia="zh-TW"/>
        </w:rPr>
        <w:t>64</w:t>
      </w:r>
      <w:r w:rsidR="00A649B1">
        <w:rPr>
          <w:spacing w:val="-3"/>
          <w:lang w:val="zh-Hant" w:eastAsia="zh-TW"/>
        </w:rPr>
        <w:t xml:space="preserve"> </w:t>
      </w:r>
      <w:proofErr w:type="gramStart"/>
      <w:r w:rsidR="003041AC">
        <w:rPr>
          <w:spacing w:val="-3"/>
          <w:lang w:val="zh-Hant" w:eastAsia="zh-TW"/>
        </w:rPr>
        <w:t>個</w:t>
      </w:r>
      <w:proofErr w:type="gramEnd"/>
      <w:r w:rsidR="005945F5">
        <w:rPr>
          <w:spacing w:val="-3"/>
          <w:lang w:val="zh-Hant" w:eastAsia="zh-TW"/>
        </w:rPr>
        <w:t>，</w:t>
      </w:r>
      <w:r w:rsidR="003041AC">
        <w:rPr>
          <w:spacing w:val="-3"/>
          <w:lang w:val="zh-Hant" w:eastAsia="zh-TW"/>
        </w:rPr>
        <w:t>確保維持</w:t>
      </w:r>
      <w:r>
        <w:rPr>
          <w:lang w:val="zh-Hant" w:eastAsia="zh-TW"/>
        </w:rPr>
        <w:t>高標準的自動</w:t>
      </w:r>
      <w:r>
        <w:rPr>
          <w:w w:val="95"/>
          <w:lang w:val="zh-Hant" w:eastAsia="zh-TW"/>
        </w:rPr>
        <w:t>簽名基礎結構</w:t>
      </w:r>
      <w:r w:rsidR="00F67730">
        <w:rPr>
          <w:w w:val="95"/>
          <w:lang w:val="zh-Hant" w:eastAsia="zh-TW"/>
        </w:rPr>
        <w:t>。</w:t>
      </w:r>
      <w:r>
        <w:rPr>
          <w:w w:val="95"/>
          <w:lang w:val="zh-Hant" w:eastAsia="zh-TW"/>
        </w:rPr>
        <w:t>驗證人</w:t>
      </w:r>
      <w:r w:rsidR="00E6160D">
        <w:rPr>
          <w:w w:val="95"/>
          <w:lang w:val="zh-Hant" w:eastAsia="zh-TW"/>
        </w:rPr>
        <w:t>以</w:t>
      </w:r>
      <w:r w:rsidR="00E6160D">
        <w:rPr>
          <w:lang w:val="zh-Hant" w:eastAsia="zh-TW"/>
        </w:rPr>
        <w:t xml:space="preserve"> AKT </w:t>
      </w:r>
      <w:r w:rsidR="00E6160D">
        <w:rPr>
          <w:lang w:val="zh-Hant" w:eastAsia="zh-TW"/>
        </w:rPr>
        <w:t>形式</w:t>
      </w:r>
      <w:r>
        <w:rPr>
          <w:w w:val="95"/>
          <w:lang w:val="zh-Hant" w:eastAsia="zh-TW"/>
        </w:rPr>
        <w:t>向</w:t>
      </w:r>
      <w:r>
        <w:rPr>
          <w:i/>
          <w:lang w:val="zh-Hant" w:eastAsia="zh-TW"/>
        </w:rPr>
        <w:t>委託人</w:t>
      </w:r>
      <w:r>
        <w:rPr>
          <w:lang w:val="zh-Hant" w:eastAsia="zh-TW"/>
        </w:rPr>
        <w:t>收取</w:t>
      </w:r>
      <w:proofErr w:type="gramStart"/>
      <w:r>
        <w:rPr>
          <w:lang w:val="zh-Hant" w:eastAsia="zh-TW"/>
        </w:rPr>
        <w:t>傭</w:t>
      </w:r>
      <w:proofErr w:type="gramEnd"/>
      <w:r>
        <w:rPr>
          <w:lang w:val="zh-Hant" w:eastAsia="zh-TW"/>
        </w:rPr>
        <w:t>金</w:t>
      </w:r>
      <w:r w:rsidR="00F67730">
        <w:rPr>
          <w:lang w:val="zh-Hant" w:eastAsia="zh-TW"/>
        </w:rPr>
        <w:t>。</w:t>
      </w:r>
    </w:p>
    <w:p w14:paraId="076185C7" w14:textId="337F3604" w:rsidR="009B425E" w:rsidRDefault="002D373C" w:rsidP="00B57EB8">
      <w:pPr>
        <w:rPr>
          <w:lang w:eastAsia="zh-TW"/>
        </w:rPr>
      </w:pPr>
      <w:r>
        <w:rPr>
          <w:b/>
          <w:lang w:val="zh-Hant" w:eastAsia="zh-TW"/>
        </w:rPr>
        <w:t>委派</w:t>
      </w:r>
      <w:r w:rsidR="00B57EB8">
        <w:rPr>
          <w:b/>
          <w:lang w:val="zh-Hant" w:eastAsia="zh-TW"/>
        </w:rPr>
        <w:t>人</w:t>
      </w:r>
      <w:r w:rsidR="003543E0">
        <w:rPr>
          <w:b/>
          <w:lang w:val="zh-Hant" w:eastAsia="zh-TW"/>
        </w:rPr>
        <w:t>：</w:t>
      </w:r>
      <w:r w:rsidR="00B57EB8">
        <w:rPr>
          <w:lang w:val="zh-Hant" w:eastAsia="zh-TW"/>
        </w:rPr>
        <w:t>委託人</w:t>
      </w:r>
      <w:r>
        <w:rPr>
          <w:lang w:val="zh-Hant" w:eastAsia="zh-TW"/>
        </w:rPr>
        <w:t>是</w:t>
      </w:r>
      <w:r>
        <w:rPr>
          <w:lang w:val="zh-Hant" w:eastAsia="zh-TW"/>
        </w:rPr>
        <w:t xml:space="preserve"> AKT </w:t>
      </w:r>
      <w:r>
        <w:rPr>
          <w:lang w:val="zh-Hant" w:eastAsia="zh-TW"/>
        </w:rPr>
        <w:t>的持有者</w:t>
      </w:r>
      <w:r w:rsidR="005945F5">
        <w:rPr>
          <w:lang w:val="zh-Hant" w:eastAsia="zh-TW"/>
        </w:rPr>
        <w:t>，</w:t>
      </w:r>
      <w:r>
        <w:rPr>
          <w:lang w:val="zh-Hant" w:eastAsia="zh-TW"/>
        </w:rPr>
        <w:t>使用部分或全部</w:t>
      </w:r>
      <w:r w:rsidR="00B57EB8">
        <w:rPr>
          <w:lang w:val="zh-Hant" w:eastAsia="zh-TW"/>
        </w:rPr>
        <w:t>擁有</w:t>
      </w:r>
      <w:proofErr w:type="gramStart"/>
      <w:r w:rsidR="00B57EB8">
        <w:rPr>
          <w:lang w:val="zh-Hant" w:eastAsia="zh-TW"/>
        </w:rPr>
        <w:t>的通證來</w:t>
      </w:r>
      <w:proofErr w:type="gramEnd"/>
      <w:r w:rsidR="00B57EB8">
        <w:rPr>
          <w:lang w:val="zh-Hant" w:eastAsia="zh-TW"/>
        </w:rPr>
        <w:t>保護</w:t>
      </w:r>
      <w:r w:rsidRPr="007F1E15">
        <w:rPr>
          <w:lang w:val="zh-Hant" w:eastAsia="zh-TW"/>
        </w:rPr>
        <w:t xml:space="preserve"> Akash </w:t>
      </w:r>
      <w:r w:rsidRPr="007F1E15">
        <w:rPr>
          <w:lang w:val="zh-Hant" w:eastAsia="zh-TW"/>
        </w:rPr>
        <w:t>鏈</w:t>
      </w:r>
      <w:r w:rsidR="00F67730">
        <w:rPr>
          <w:lang w:val="zh-Hant" w:eastAsia="zh-TW"/>
        </w:rPr>
        <w:t>。</w:t>
      </w:r>
      <w:r w:rsidR="007F1E15">
        <w:rPr>
          <w:lang w:val="zh-Hant" w:eastAsia="zh-TW"/>
        </w:rPr>
        <w:t>作為回報</w:t>
      </w:r>
      <w:r w:rsidR="005945F5">
        <w:rPr>
          <w:lang w:val="zh-Hant" w:eastAsia="zh-TW"/>
        </w:rPr>
        <w:t>，</w:t>
      </w:r>
      <w:r w:rsidR="00F52745">
        <w:rPr>
          <w:lang w:val="zh-Hant" w:eastAsia="zh-TW"/>
        </w:rPr>
        <w:t>委託人可獲得</w:t>
      </w:r>
      <w:r>
        <w:rPr>
          <w:lang w:val="zh-Hant" w:eastAsia="zh-TW"/>
        </w:rPr>
        <w:t>交易費的一部分以及</w:t>
      </w:r>
      <w:r w:rsidR="00F52745">
        <w:rPr>
          <w:lang w:val="zh-Hant" w:eastAsia="zh-TW"/>
        </w:rPr>
        <w:t>區</w:t>
      </w:r>
      <w:r>
        <w:rPr>
          <w:lang w:val="zh-Hant" w:eastAsia="zh-TW"/>
        </w:rPr>
        <w:t>塊獎勵</w:t>
      </w:r>
      <w:r w:rsidR="00F67730">
        <w:rPr>
          <w:lang w:val="zh-Hant" w:eastAsia="zh-TW"/>
        </w:rPr>
        <w:t>。</w:t>
      </w:r>
    </w:p>
    <w:p w14:paraId="076185C8" w14:textId="26A11C08" w:rsidR="009B425E" w:rsidRDefault="00257AE1" w:rsidP="00F52745">
      <w:pPr>
        <w:rPr>
          <w:lang w:eastAsia="zh-TW"/>
        </w:rPr>
      </w:pPr>
      <w:r>
        <w:rPr>
          <w:b/>
          <w:lang w:val="zh-Hant" w:eastAsia="zh-TW"/>
        </w:rPr>
        <w:t>供應</w:t>
      </w:r>
      <w:r w:rsidR="002D373C">
        <w:rPr>
          <w:b/>
          <w:lang w:val="zh-Hant" w:eastAsia="zh-TW"/>
        </w:rPr>
        <w:t>商</w:t>
      </w:r>
      <w:r w:rsidR="003543E0">
        <w:rPr>
          <w:b/>
          <w:lang w:val="zh-Hant" w:eastAsia="zh-TW"/>
        </w:rPr>
        <w:t>：</w:t>
      </w:r>
      <w:r>
        <w:rPr>
          <w:lang w:val="zh-Hant" w:eastAsia="zh-TW"/>
        </w:rPr>
        <w:t>供應</w:t>
      </w:r>
      <w:r w:rsidR="002D373C">
        <w:rPr>
          <w:lang w:val="zh-Hant" w:eastAsia="zh-TW"/>
        </w:rPr>
        <w:t>商在</w:t>
      </w:r>
      <w:r w:rsidR="002D373C">
        <w:rPr>
          <w:lang w:val="zh-Hant" w:eastAsia="zh-TW"/>
        </w:rPr>
        <w:t xml:space="preserve"> Akash </w:t>
      </w:r>
      <w:r w:rsidR="005945F5">
        <w:rPr>
          <w:lang w:val="zh-Hant" w:eastAsia="zh-TW"/>
        </w:rPr>
        <w:t>網絡</w:t>
      </w:r>
      <w:r w:rsidR="002D373C">
        <w:rPr>
          <w:lang w:val="zh-Hant" w:eastAsia="zh-TW"/>
        </w:rPr>
        <w:t>上提供計算週期</w:t>
      </w:r>
      <w:r w:rsidR="008F0DA7">
        <w:rPr>
          <w:lang w:val="zh-Hant" w:eastAsia="zh-TW"/>
        </w:rPr>
        <w:t>（</w:t>
      </w:r>
      <w:r w:rsidR="002D373C">
        <w:rPr>
          <w:lang w:val="zh-Hant" w:eastAsia="zh-TW"/>
        </w:rPr>
        <w:t>通常</w:t>
      </w:r>
      <w:r>
        <w:rPr>
          <w:lang w:val="zh-Hant" w:eastAsia="zh-TW"/>
        </w:rPr>
        <w:t>是</w:t>
      </w:r>
      <w:r w:rsidR="002D373C">
        <w:rPr>
          <w:lang w:val="zh-Hant" w:eastAsia="zh-TW"/>
        </w:rPr>
        <w:t>未使用</w:t>
      </w:r>
      <w:r>
        <w:rPr>
          <w:lang w:val="zh-Hant" w:eastAsia="zh-TW"/>
        </w:rPr>
        <w:t>的部分</w:t>
      </w:r>
      <w:r w:rsidR="008F0DA7">
        <w:rPr>
          <w:lang w:val="zh-Hant" w:eastAsia="zh-TW"/>
        </w:rPr>
        <w:t>）</w:t>
      </w:r>
      <w:r w:rsidR="005945F5">
        <w:rPr>
          <w:lang w:val="zh-Hant" w:eastAsia="zh-TW"/>
        </w:rPr>
        <w:t>，</w:t>
      </w:r>
      <w:r w:rsidR="002D373C">
        <w:rPr>
          <w:lang w:val="zh-Hant" w:eastAsia="zh-TW"/>
        </w:rPr>
        <w:t>並賺取費用</w:t>
      </w:r>
      <w:r w:rsidR="00F67730">
        <w:rPr>
          <w:lang w:val="zh-Hant" w:eastAsia="zh-TW"/>
        </w:rPr>
        <w:t>。</w:t>
      </w:r>
      <w:r w:rsidR="002D373C">
        <w:rPr>
          <w:lang w:val="zh-Hant" w:eastAsia="zh-TW"/>
        </w:rPr>
        <w:t>供應商必須持有</w:t>
      </w:r>
      <w:r w:rsidR="0050011F">
        <w:rPr>
          <w:rFonts w:hint="eastAsia"/>
          <w:lang w:val="zh-Hant" w:eastAsia="zh-TW"/>
        </w:rPr>
        <w:t xml:space="preserve"> </w:t>
      </w:r>
      <w:r w:rsidR="002D373C">
        <w:rPr>
          <w:lang w:val="zh-Hant" w:eastAsia="zh-TW"/>
        </w:rPr>
        <w:t>AKT</w:t>
      </w:r>
      <w:r>
        <w:rPr>
          <w:lang w:val="zh-Hant" w:eastAsia="zh-TW"/>
        </w:rPr>
        <w:t xml:space="preserve"> </w:t>
      </w:r>
      <w:r w:rsidR="002D373C">
        <w:rPr>
          <w:lang w:val="zh-Hant" w:eastAsia="zh-TW"/>
        </w:rPr>
        <w:t>作為抵押品</w:t>
      </w:r>
      <w:r w:rsidR="005945F5">
        <w:rPr>
          <w:lang w:val="zh-Hant" w:eastAsia="zh-TW"/>
        </w:rPr>
        <w:t>，</w:t>
      </w:r>
      <w:r w:rsidR="002D373C">
        <w:rPr>
          <w:lang w:val="zh-Hant" w:eastAsia="zh-TW"/>
        </w:rPr>
        <w:t>與</w:t>
      </w:r>
      <w:r w:rsidR="00D4716C">
        <w:rPr>
          <w:lang w:val="zh-Hant" w:eastAsia="zh-TW"/>
        </w:rPr>
        <w:t>每</w:t>
      </w:r>
      <w:r w:rsidR="002D373C">
        <w:rPr>
          <w:lang w:val="zh-Hant" w:eastAsia="zh-TW"/>
        </w:rPr>
        <w:t>小時</w:t>
      </w:r>
      <w:r w:rsidR="00D4716C">
        <w:rPr>
          <w:lang w:val="zh-Hant" w:eastAsia="zh-TW"/>
        </w:rPr>
        <w:t>的</w:t>
      </w:r>
      <w:r w:rsidR="002D373C">
        <w:rPr>
          <w:lang w:val="zh-Hant" w:eastAsia="zh-TW"/>
        </w:rPr>
        <w:t>收入成正比</w:t>
      </w:r>
      <w:r w:rsidR="0050011F">
        <w:rPr>
          <w:rFonts w:hint="eastAsia"/>
          <w:lang w:val="zh-Hant" w:eastAsia="zh-TW"/>
        </w:rPr>
        <w:t>；</w:t>
      </w:r>
      <w:r w:rsidR="002D373C">
        <w:rPr>
          <w:lang w:val="zh-Hant" w:eastAsia="zh-TW"/>
        </w:rPr>
        <w:t>因此</w:t>
      </w:r>
      <w:r w:rsidR="005945F5">
        <w:rPr>
          <w:lang w:val="zh-Hant" w:eastAsia="zh-TW"/>
        </w:rPr>
        <w:t>，</w:t>
      </w:r>
      <w:r w:rsidR="00FA519C">
        <w:rPr>
          <w:lang w:val="zh-Hant" w:eastAsia="zh-TW"/>
        </w:rPr>
        <w:t>每一個供應商同時是一個委託人和</w:t>
      </w:r>
      <w:r w:rsidR="00FA519C">
        <w:rPr>
          <w:lang w:val="zh-Hant" w:eastAsia="zh-TW"/>
        </w:rPr>
        <w:t>/</w:t>
      </w:r>
      <w:r w:rsidR="00FA519C">
        <w:rPr>
          <w:lang w:val="zh-Hant" w:eastAsia="zh-TW"/>
        </w:rPr>
        <w:t>或驗證人</w:t>
      </w:r>
      <w:r w:rsidR="00F67730">
        <w:rPr>
          <w:lang w:val="zh-Hant" w:eastAsia="zh-TW"/>
        </w:rPr>
        <w:t>。</w:t>
      </w:r>
    </w:p>
    <w:p w14:paraId="076185C9" w14:textId="01971ED3" w:rsidR="009B425E" w:rsidRDefault="002D373C" w:rsidP="00FA519C">
      <w:pPr>
        <w:rPr>
          <w:lang w:eastAsia="zh-TW"/>
        </w:rPr>
      </w:pPr>
      <w:r>
        <w:rPr>
          <w:b/>
          <w:spacing w:val="-4"/>
          <w:lang w:val="zh-Hant" w:eastAsia="zh-TW"/>
        </w:rPr>
        <w:t>租戶</w:t>
      </w:r>
      <w:r w:rsidR="003543E0">
        <w:rPr>
          <w:b/>
          <w:spacing w:val="-4"/>
          <w:lang w:val="zh-Hant" w:eastAsia="zh-TW"/>
        </w:rPr>
        <w:t>：</w:t>
      </w:r>
      <w:r w:rsidR="00FC7BD1" w:rsidRPr="00FC7BD1">
        <w:rPr>
          <w:spacing w:val="-4"/>
          <w:lang w:val="zh-Hant" w:eastAsia="zh-TW"/>
        </w:rPr>
        <w:t>租戶</w:t>
      </w:r>
      <w:r w:rsidR="00EC5F6B">
        <w:rPr>
          <w:spacing w:val="-4"/>
          <w:lang w:val="zh-Hant" w:eastAsia="zh-TW"/>
        </w:rPr>
        <w:t>租用</w:t>
      </w:r>
      <w:r w:rsidR="00FC7BD1" w:rsidRPr="00FC7BD1">
        <w:rPr>
          <w:spacing w:val="-4"/>
          <w:lang w:val="zh-Hant" w:eastAsia="zh-TW"/>
        </w:rPr>
        <w:t>由供應商提供的計算週期</w:t>
      </w:r>
      <w:r w:rsidR="005945F5">
        <w:rPr>
          <w:spacing w:val="-4"/>
          <w:lang w:val="zh-Hant" w:eastAsia="zh-TW"/>
        </w:rPr>
        <w:t>，</w:t>
      </w:r>
      <w:r w:rsidR="00FC7BD1" w:rsidRPr="00FC7BD1">
        <w:rPr>
          <w:spacing w:val="-4"/>
          <w:lang w:val="zh-Hant" w:eastAsia="zh-TW"/>
        </w:rPr>
        <w:t>逆向拍賣過程</w:t>
      </w:r>
      <w:r w:rsidR="003176E4">
        <w:rPr>
          <w:spacing w:val="-4"/>
          <w:lang w:val="zh-Hant" w:eastAsia="zh-TW"/>
        </w:rPr>
        <w:t>來決定</w:t>
      </w:r>
      <w:r w:rsidR="002932A7">
        <w:rPr>
          <w:spacing w:val="-4"/>
          <w:lang w:val="zh-Hant" w:eastAsia="zh-TW"/>
        </w:rPr>
        <w:t>市場價格</w:t>
      </w:r>
      <w:r w:rsidR="008F0DA7">
        <w:rPr>
          <w:lang w:val="zh-Hant" w:eastAsia="zh-TW"/>
        </w:rPr>
        <w:t>（</w:t>
      </w:r>
      <w:r>
        <w:rPr>
          <w:lang w:val="zh-Hant" w:eastAsia="zh-TW"/>
        </w:rPr>
        <w:t>如下一節所述</w:t>
      </w:r>
      <w:r w:rsidR="008F0DA7">
        <w:rPr>
          <w:lang w:val="zh-Hant" w:eastAsia="zh-TW"/>
        </w:rPr>
        <w:t>）</w:t>
      </w:r>
      <w:r w:rsidR="00F67730">
        <w:rPr>
          <w:lang w:val="zh-Hant" w:eastAsia="zh-TW"/>
        </w:rPr>
        <w:t>。</w:t>
      </w:r>
    </w:p>
    <w:p w14:paraId="076185CB" w14:textId="510A8BD9" w:rsidR="009B425E" w:rsidRDefault="005945F5" w:rsidP="00720AE3">
      <w:pPr>
        <w:pStyle w:val="Heading1"/>
        <w:rPr>
          <w:rFonts w:ascii="Georgia"/>
        </w:rPr>
      </w:pPr>
      <w:bookmarkStart w:id="5" w:name="Network_Overview"/>
      <w:bookmarkEnd w:id="5"/>
      <w:proofErr w:type="spellStart"/>
      <w:r>
        <w:rPr>
          <w:w w:val="110"/>
          <w:lang w:val="zh-Hant"/>
        </w:rPr>
        <w:t>網絡</w:t>
      </w:r>
      <w:r w:rsidR="002D373C">
        <w:rPr>
          <w:spacing w:val="-5"/>
          <w:w w:val="110"/>
          <w:lang w:val="zh-Hant"/>
        </w:rPr>
        <w:t>概述</w:t>
      </w:r>
      <w:proofErr w:type="spellEnd"/>
    </w:p>
    <w:p w14:paraId="076185CC" w14:textId="652C1FEC" w:rsidR="009B425E" w:rsidRDefault="009B425E">
      <w:pPr>
        <w:pStyle w:val="BodyText"/>
        <w:spacing w:before="2"/>
        <w:rPr>
          <w:rFonts w:ascii="Georgia"/>
          <w:b/>
          <w:sz w:val="28"/>
        </w:rPr>
      </w:pPr>
    </w:p>
    <w:p w14:paraId="076185CD" w14:textId="3B48E73E" w:rsidR="009B425E" w:rsidRDefault="002D373C" w:rsidP="007D0E07">
      <w:pPr>
        <w:rPr>
          <w:lang w:eastAsia="zh-TW"/>
        </w:rPr>
      </w:pPr>
      <w:r w:rsidRPr="007D0E07">
        <w:rPr>
          <w:lang w:val="zh-Hant" w:eastAsia="zh-TW"/>
        </w:rPr>
        <w:t xml:space="preserve">Akash </w:t>
      </w:r>
      <w:r w:rsidR="005B6A4C">
        <w:rPr>
          <w:rFonts w:hint="eastAsia"/>
          <w:lang w:val="zh-Hant" w:eastAsia="zh-TW"/>
        </w:rPr>
        <w:t>網絡</w:t>
      </w:r>
      <w:r>
        <w:rPr>
          <w:lang w:val="zh-Hant" w:eastAsia="zh-TW"/>
        </w:rPr>
        <w:t>是一個安全、透明和</w:t>
      </w:r>
      <w:r w:rsidR="00D27C1D">
        <w:rPr>
          <w:lang w:val="zh-Hant" w:eastAsia="zh-TW"/>
        </w:rPr>
        <w:t>去中心化</w:t>
      </w:r>
      <w:r>
        <w:rPr>
          <w:lang w:val="zh-Hant" w:eastAsia="zh-TW"/>
        </w:rPr>
        <w:t>的雲計算市場</w:t>
      </w:r>
      <w:r w:rsidR="005945F5">
        <w:rPr>
          <w:lang w:val="zh-Hant" w:eastAsia="zh-TW"/>
        </w:rPr>
        <w:t>，</w:t>
      </w:r>
      <w:r>
        <w:rPr>
          <w:lang w:val="zh-Hant" w:eastAsia="zh-TW"/>
        </w:rPr>
        <w:t>將那些需要計算資源</w:t>
      </w:r>
      <w:r w:rsidR="000C6252">
        <w:rPr>
          <w:rFonts w:hint="eastAsia"/>
          <w:lang w:val="zh-Hant" w:eastAsia="zh-TW"/>
        </w:rPr>
        <w:t xml:space="preserve"> </w:t>
      </w:r>
      <w:r w:rsidR="008F0DA7">
        <w:rPr>
          <w:lang w:val="zh-Hant" w:eastAsia="zh-TW"/>
        </w:rPr>
        <w:t>（</w:t>
      </w:r>
      <w:r>
        <w:rPr>
          <w:lang w:val="zh-Hant" w:eastAsia="zh-TW"/>
        </w:rPr>
        <w:t>客戶</w:t>
      </w:r>
      <w:r w:rsidR="008F0DA7">
        <w:rPr>
          <w:lang w:val="zh-Hant" w:eastAsia="zh-TW"/>
        </w:rPr>
        <w:t>）</w:t>
      </w:r>
      <w:r w:rsidR="000C6252">
        <w:rPr>
          <w:lang w:val="zh-Hant" w:eastAsia="zh-TW"/>
        </w:rPr>
        <w:t xml:space="preserve"> </w:t>
      </w:r>
      <w:r>
        <w:rPr>
          <w:lang w:val="zh-Hant" w:eastAsia="zh-TW"/>
        </w:rPr>
        <w:t>的</w:t>
      </w:r>
      <w:r w:rsidR="0004046E">
        <w:rPr>
          <w:rFonts w:hint="eastAsia"/>
          <w:lang w:val="zh-Hant" w:eastAsia="zh-TW"/>
        </w:rPr>
        <w:t>用户</w:t>
      </w:r>
      <w:r>
        <w:rPr>
          <w:lang w:val="zh-Hant" w:eastAsia="zh-TW"/>
        </w:rPr>
        <w:t>與那些</w:t>
      </w:r>
      <w:r>
        <w:rPr>
          <w:spacing w:val="-4"/>
          <w:lang w:val="zh-Hant" w:eastAsia="zh-TW"/>
        </w:rPr>
        <w:t>具有</w:t>
      </w:r>
      <w:r w:rsidR="00C15B3F">
        <w:rPr>
          <w:lang w:val="zh-Hant" w:eastAsia="zh-TW"/>
        </w:rPr>
        <w:t>出租計算</w:t>
      </w:r>
      <w:r>
        <w:rPr>
          <w:lang w:val="zh-Hant" w:eastAsia="zh-TW"/>
        </w:rPr>
        <w:t>能力</w:t>
      </w:r>
      <w:r w:rsidR="000C6252">
        <w:rPr>
          <w:rFonts w:hint="eastAsia"/>
          <w:lang w:val="zh-Hant" w:eastAsia="zh-TW"/>
        </w:rPr>
        <w:t xml:space="preserve"> </w:t>
      </w:r>
      <w:r w:rsidR="008F0DA7">
        <w:rPr>
          <w:lang w:val="zh-Hant" w:eastAsia="zh-TW"/>
        </w:rPr>
        <w:t>（</w:t>
      </w:r>
      <w:r w:rsidR="00C15B3F">
        <w:rPr>
          <w:lang w:val="zh-Hant" w:eastAsia="zh-TW"/>
        </w:rPr>
        <w:t>供應</w:t>
      </w:r>
      <w:r>
        <w:rPr>
          <w:lang w:val="zh-Hant" w:eastAsia="zh-TW"/>
        </w:rPr>
        <w:t>商</w:t>
      </w:r>
      <w:r w:rsidR="008F0DA7">
        <w:rPr>
          <w:lang w:val="zh-Hant" w:eastAsia="zh-TW"/>
        </w:rPr>
        <w:t>）</w:t>
      </w:r>
      <w:r w:rsidR="000C6252">
        <w:rPr>
          <w:lang w:val="zh-Hant" w:eastAsia="zh-TW"/>
        </w:rPr>
        <w:t xml:space="preserve"> </w:t>
      </w:r>
      <w:r>
        <w:rPr>
          <w:lang w:val="zh-Hant" w:eastAsia="zh-TW"/>
        </w:rPr>
        <w:t>的</w:t>
      </w:r>
      <w:r w:rsidR="0004046E">
        <w:rPr>
          <w:rFonts w:hint="eastAsia"/>
          <w:lang w:val="zh-Hant" w:eastAsia="zh-TW"/>
        </w:rPr>
        <w:t>用户</w:t>
      </w:r>
      <w:r>
        <w:rPr>
          <w:lang w:val="zh-Hant" w:eastAsia="zh-TW"/>
        </w:rPr>
        <w:t>聯繫起來</w:t>
      </w:r>
      <w:r w:rsidR="00F67730">
        <w:rPr>
          <w:lang w:val="zh-Hant" w:eastAsia="zh-TW"/>
        </w:rPr>
        <w:t>。</w:t>
      </w:r>
      <w:r>
        <w:rPr>
          <w:lang w:val="zh-Hant" w:eastAsia="zh-TW"/>
        </w:rPr>
        <w:t xml:space="preserve"> Akash</w:t>
      </w:r>
      <w:r w:rsidR="005B6A4C">
        <w:rPr>
          <w:lang w:val="zh-Hant" w:eastAsia="zh-TW"/>
        </w:rPr>
        <w:t xml:space="preserve"> </w:t>
      </w:r>
      <w:r>
        <w:rPr>
          <w:lang w:val="zh-Hant" w:eastAsia="zh-TW"/>
        </w:rPr>
        <w:t>充當</w:t>
      </w:r>
      <w:r>
        <w:rPr>
          <w:i/>
          <w:spacing w:val="-3"/>
          <w:lang w:val="zh-Hant" w:eastAsia="zh-TW"/>
        </w:rPr>
        <w:t>超級雲</w:t>
      </w:r>
      <w:r>
        <w:rPr>
          <w:lang w:val="zh-Hant" w:eastAsia="zh-TW"/>
        </w:rPr>
        <w:t>平臺</w:t>
      </w:r>
      <w:r w:rsidR="005945F5">
        <w:rPr>
          <w:lang w:val="zh-Hant" w:eastAsia="zh-TW"/>
        </w:rPr>
        <w:t>，</w:t>
      </w:r>
      <w:r w:rsidR="00F93C06" w:rsidRPr="00F93C06">
        <w:rPr>
          <w:lang w:val="zh-Hant" w:eastAsia="zh-TW"/>
        </w:rPr>
        <w:t>在市場上所有供應商之上提供一個統一層</w:t>
      </w:r>
      <w:r w:rsidR="005945F5">
        <w:rPr>
          <w:lang w:val="zh-Hant" w:eastAsia="zh-TW"/>
        </w:rPr>
        <w:t>，</w:t>
      </w:r>
      <w:r w:rsidR="00F93C06" w:rsidRPr="00F93C06">
        <w:rPr>
          <w:lang w:val="zh-Hant" w:eastAsia="zh-TW"/>
        </w:rPr>
        <w:t>為客戶提供一個單一的雲平臺</w:t>
      </w:r>
      <w:r w:rsidR="005945F5">
        <w:rPr>
          <w:lang w:val="zh-Hant" w:eastAsia="zh-TW"/>
        </w:rPr>
        <w:t>，</w:t>
      </w:r>
      <w:r w:rsidR="002624AE">
        <w:rPr>
          <w:lang w:val="zh-Hant" w:eastAsia="zh-TW"/>
        </w:rPr>
        <w:t>客戶</w:t>
      </w:r>
      <w:r w:rsidR="00A927FD">
        <w:rPr>
          <w:lang w:val="zh-Hant" w:eastAsia="zh-TW"/>
        </w:rPr>
        <w:t>不用管</w:t>
      </w:r>
      <w:r w:rsidR="00F93C06" w:rsidRPr="00F93C06">
        <w:rPr>
          <w:lang w:val="zh-Hant" w:eastAsia="zh-TW"/>
        </w:rPr>
        <w:t>他們使用的是</w:t>
      </w:r>
      <w:r w:rsidR="00F93C06">
        <w:rPr>
          <w:lang w:val="zh-Hant" w:eastAsia="zh-TW"/>
        </w:rPr>
        <w:t>具體</w:t>
      </w:r>
      <w:r w:rsidR="00F93C06" w:rsidRPr="00F93C06">
        <w:rPr>
          <w:lang w:val="zh-Hant" w:eastAsia="zh-TW"/>
        </w:rPr>
        <w:t>哪個供應商</w:t>
      </w:r>
      <w:r w:rsidR="00F67730">
        <w:rPr>
          <w:lang w:val="zh-Hant" w:eastAsia="zh-TW"/>
        </w:rPr>
        <w:t>。</w:t>
      </w:r>
    </w:p>
    <w:p w14:paraId="076185D2" w14:textId="3F04D3B8" w:rsidR="009B425E" w:rsidRDefault="002D373C" w:rsidP="00A927FD">
      <w:pPr>
        <w:rPr>
          <w:lang w:eastAsia="zh-TW"/>
        </w:rPr>
      </w:pPr>
      <w:r>
        <w:rPr>
          <w:spacing w:val="-4"/>
          <w:lang w:val="zh-Hant" w:eastAsia="zh-TW"/>
        </w:rPr>
        <w:t>租戶</w:t>
      </w:r>
      <w:r>
        <w:rPr>
          <w:lang w:val="zh-Hant" w:eastAsia="zh-TW"/>
        </w:rPr>
        <w:t>使用</w:t>
      </w:r>
      <w:r>
        <w:rPr>
          <w:lang w:val="zh-Hant" w:eastAsia="zh-TW"/>
        </w:rPr>
        <w:t xml:space="preserve">Akash </w:t>
      </w:r>
      <w:r>
        <w:rPr>
          <w:lang w:val="zh-Hant" w:eastAsia="zh-TW"/>
        </w:rPr>
        <w:t>是因為它的成本</w:t>
      </w:r>
      <w:r w:rsidR="00417BAE">
        <w:rPr>
          <w:lang w:val="zh-Hant" w:eastAsia="zh-TW"/>
        </w:rPr>
        <w:t>優勢</w:t>
      </w:r>
      <w:r w:rsidR="005945F5">
        <w:rPr>
          <w:lang w:val="zh-Hant" w:eastAsia="zh-TW"/>
        </w:rPr>
        <w:t>，</w:t>
      </w:r>
      <w:r>
        <w:rPr>
          <w:spacing w:val="-3"/>
          <w:lang w:val="zh-Hant" w:eastAsia="zh-TW"/>
        </w:rPr>
        <w:t>可用性</w:t>
      </w:r>
      <w:r w:rsidR="005945F5">
        <w:rPr>
          <w:spacing w:val="-3"/>
          <w:lang w:val="zh-Hant" w:eastAsia="zh-TW"/>
        </w:rPr>
        <w:t>，</w:t>
      </w:r>
      <w:r>
        <w:rPr>
          <w:lang w:val="zh-Hant" w:eastAsia="zh-TW"/>
        </w:rPr>
        <w:t>在雲</w:t>
      </w:r>
      <w:r w:rsidR="00DF6FCB">
        <w:rPr>
          <w:lang w:val="zh-Hant" w:eastAsia="zh-TW"/>
        </w:rPr>
        <w:t>供應</w:t>
      </w:r>
      <w:r>
        <w:rPr>
          <w:lang w:val="zh-Hant" w:eastAsia="zh-TW"/>
        </w:rPr>
        <w:t>商之間</w:t>
      </w:r>
      <w:r w:rsidR="00417BAE">
        <w:rPr>
          <w:spacing w:val="-3"/>
          <w:lang w:val="zh-Hant" w:eastAsia="zh-TW"/>
        </w:rPr>
        <w:t>變換</w:t>
      </w:r>
      <w:r>
        <w:rPr>
          <w:lang w:val="zh-Hant" w:eastAsia="zh-TW"/>
        </w:rPr>
        <w:t>的靈活性</w:t>
      </w:r>
      <w:r w:rsidR="005945F5">
        <w:rPr>
          <w:lang w:val="zh-Hant" w:eastAsia="zh-TW"/>
        </w:rPr>
        <w:t>，</w:t>
      </w:r>
      <w:r>
        <w:rPr>
          <w:lang w:val="zh-Hant" w:eastAsia="zh-TW"/>
        </w:rPr>
        <w:t>以及</w:t>
      </w:r>
      <w:r w:rsidR="00DF6FCB">
        <w:rPr>
          <w:w w:val="95"/>
          <w:lang w:val="zh-Hant" w:eastAsia="zh-TW"/>
        </w:rPr>
        <w:t>全球</w:t>
      </w:r>
      <w:r>
        <w:rPr>
          <w:w w:val="95"/>
          <w:lang w:val="zh-Hant" w:eastAsia="zh-TW"/>
        </w:rPr>
        <w:t>部署</w:t>
      </w:r>
      <w:r w:rsidR="008A538A">
        <w:rPr>
          <w:w w:val="95"/>
          <w:lang w:val="zh-Hant" w:eastAsia="zh-TW"/>
        </w:rPr>
        <w:t>的</w:t>
      </w:r>
      <w:r w:rsidR="008A538A">
        <w:rPr>
          <w:lang w:val="zh-Hant" w:eastAsia="zh-TW"/>
        </w:rPr>
        <w:t>效能優勢</w:t>
      </w:r>
      <w:r w:rsidR="00F67730">
        <w:rPr>
          <w:w w:val="95"/>
          <w:lang w:val="zh-Hant" w:eastAsia="zh-TW"/>
        </w:rPr>
        <w:t>。</w:t>
      </w:r>
      <w:r>
        <w:rPr>
          <w:w w:val="95"/>
          <w:lang w:val="zh-Hant" w:eastAsia="zh-TW"/>
        </w:rPr>
        <w:t>供應商使用</w:t>
      </w:r>
      <w:r>
        <w:rPr>
          <w:w w:val="95"/>
          <w:lang w:val="zh-Hant" w:eastAsia="zh-TW"/>
        </w:rPr>
        <w:t>Akash</w:t>
      </w:r>
      <w:r>
        <w:rPr>
          <w:lang w:val="zh-Hant" w:eastAsia="zh-TW"/>
        </w:rPr>
        <w:t xml:space="preserve"> </w:t>
      </w:r>
      <w:r w:rsidR="008A538A">
        <w:rPr>
          <w:w w:val="95"/>
          <w:lang w:val="zh-Hant" w:eastAsia="zh-TW"/>
        </w:rPr>
        <w:t>是</w:t>
      </w:r>
      <w:r>
        <w:rPr>
          <w:lang w:val="zh-Hant" w:eastAsia="zh-TW"/>
        </w:rPr>
        <w:t>因為他們</w:t>
      </w:r>
      <w:r w:rsidR="008A538A">
        <w:rPr>
          <w:lang w:val="zh-Hant" w:eastAsia="zh-TW"/>
        </w:rPr>
        <w:t>可以</w:t>
      </w:r>
      <w:r>
        <w:rPr>
          <w:lang w:val="zh-Hant" w:eastAsia="zh-TW"/>
        </w:rPr>
        <w:t>從專用或暫時未使用的</w:t>
      </w:r>
      <w:r w:rsidR="008A538A">
        <w:rPr>
          <w:lang w:val="zh-Hant" w:eastAsia="zh-TW"/>
        </w:rPr>
        <w:t>計算力</w:t>
      </w:r>
      <w:r>
        <w:rPr>
          <w:lang w:val="zh-Hant" w:eastAsia="zh-TW"/>
        </w:rPr>
        <w:t>中賺取利潤</w:t>
      </w:r>
      <w:r w:rsidR="00F67730">
        <w:rPr>
          <w:lang w:val="zh-Hant" w:eastAsia="zh-TW"/>
        </w:rPr>
        <w:t>。</w:t>
      </w:r>
    </w:p>
    <w:p w14:paraId="076185D3" w14:textId="7D8AFA22" w:rsidR="009B425E" w:rsidRDefault="002D373C" w:rsidP="009A6D02">
      <w:pPr>
        <w:rPr>
          <w:lang w:eastAsia="zh-TW"/>
        </w:rPr>
      </w:pPr>
      <w:r>
        <w:rPr>
          <w:lang w:val="zh-Hant" w:eastAsia="zh-TW"/>
        </w:rPr>
        <w:t>計算單元</w:t>
      </w:r>
      <w:r w:rsidR="005B6A4C">
        <w:rPr>
          <w:rFonts w:hint="eastAsia"/>
          <w:lang w:val="zh-Hant" w:eastAsia="zh-TW"/>
        </w:rPr>
        <w:t xml:space="preserve"> </w:t>
      </w:r>
      <w:r w:rsidR="008F0DA7">
        <w:rPr>
          <w:i/>
          <w:lang w:val="zh-Hant" w:eastAsia="zh-TW"/>
        </w:rPr>
        <w:t>（</w:t>
      </w:r>
      <w:r>
        <w:rPr>
          <w:i/>
          <w:lang w:val="zh-Hant" w:eastAsia="zh-TW"/>
        </w:rPr>
        <w:t>CPU</w:t>
      </w:r>
      <w:r w:rsidR="005945F5">
        <w:rPr>
          <w:i/>
          <w:lang w:val="zh-Hant" w:eastAsia="zh-TW"/>
        </w:rPr>
        <w:t>，</w:t>
      </w:r>
      <w:r>
        <w:rPr>
          <w:i/>
          <w:lang w:val="zh-Hant" w:eastAsia="zh-TW"/>
        </w:rPr>
        <w:t>記憶體、</w:t>
      </w:r>
      <w:r>
        <w:rPr>
          <w:i/>
          <w:spacing w:val="2"/>
          <w:lang w:val="zh-Hant" w:eastAsia="zh-TW"/>
        </w:rPr>
        <w:t>磁碟</w:t>
      </w:r>
      <w:r w:rsidR="008F0DA7">
        <w:rPr>
          <w:spacing w:val="2"/>
          <w:lang w:val="zh-Hant" w:eastAsia="zh-TW"/>
        </w:rPr>
        <w:t>）</w:t>
      </w:r>
      <w:r w:rsidR="005B6A4C">
        <w:rPr>
          <w:spacing w:val="2"/>
          <w:lang w:val="zh-Hant" w:eastAsia="zh-TW"/>
        </w:rPr>
        <w:t xml:space="preserve"> </w:t>
      </w:r>
      <w:r>
        <w:rPr>
          <w:lang w:val="zh-Hant" w:eastAsia="zh-TW"/>
        </w:rPr>
        <w:t>作為容器</w:t>
      </w:r>
      <w:r w:rsidR="00892978">
        <w:rPr>
          <w:lang w:val="zh-Hant" w:eastAsia="zh-TW"/>
        </w:rPr>
        <w:t>在</w:t>
      </w:r>
      <w:r>
        <w:rPr>
          <w:lang w:val="zh-Hant" w:eastAsia="zh-TW"/>
        </w:rPr>
        <w:t xml:space="preserve"> Akash </w:t>
      </w:r>
      <w:r>
        <w:rPr>
          <w:lang w:val="zh-Hant" w:eastAsia="zh-TW"/>
        </w:rPr>
        <w:t>上</w:t>
      </w:r>
      <w:r w:rsidR="00892978">
        <w:rPr>
          <w:lang w:val="zh-Hant" w:eastAsia="zh-TW"/>
        </w:rPr>
        <w:t>出租</w:t>
      </w:r>
      <w:r w:rsidR="00F67730">
        <w:rPr>
          <w:lang w:val="zh-Hant" w:eastAsia="zh-TW"/>
        </w:rPr>
        <w:t>。</w:t>
      </w:r>
      <w:r w:rsidR="00892978">
        <w:rPr>
          <w:lang w:val="zh-Hant" w:eastAsia="zh-TW"/>
        </w:rPr>
        <w:t>每一個容器</w:t>
      </w:r>
      <w:r w:rsidR="00892978">
        <w:rPr>
          <w:rStyle w:val="EndnoteReference"/>
          <w:lang w:val="zh-Hant" w:eastAsia="zh-CN"/>
        </w:rPr>
        <w:endnoteReference w:id="8"/>
      </w:r>
      <w:r>
        <w:rPr>
          <w:lang w:val="zh-Hant" w:eastAsia="zh-TW"/>
        </w:rPr>
        <w:t>是一</w:t>
      </w:r>
      <w:r w:rsidR="00B47A08">
        <w:rPr>
          <w:lang w:val="zh-Hant" w:eastAsia="zh-TW"/>
        </w:rPr>
        <w:t>個</w:t>
      </w:r>
      <w:r>
        <w:rPr>
          <w:lang w:val="zh-Hant" w:eastAsia="zh-TW"/>
        </w:rPr>
        <w:t>標準軟體單元</w:t>
      </w:r>
      <w:r w:rsidR="005945F5">
        <w:rPr>
          <w:lang w:val="zh-Hant" w:eastAsia="zh-TW"/>
        </w:rPr>
        <w:t>，</w:t>
      </w:r>
      <w:r w:rsidR="00112693" w:rsidRPr="00112693">
        <w:rPr>
          <w:lang w:val="zh-Hant" w:eastAsia="zh-TW"/>
        </w:rPr>
        <w:t>它將代碼及其所有依賴項打包</w:t>
      </w:r>
      <w:r w:rsidR="005945F5">
        <w:rPr>
          <w:lang w:val="zh-Hant" w:eastAsia="zh-TW"/>
        </w:rPr>
        <w:t>，</w:t>
      </w:r>
      <w:r w:rsidR="00112693" w:rsidRPr="00112693">
        <w:rPr>
          <w:lang w:val="zh-Hant" w:eastAsia="zh-TW"/>
        </w:rPr>
        <w:t>因此應用程式可以在不同的計算環境之間快速可靠地運行</w:t>
      </w:r>
      <w:r w:rsidR="00F67730">
        <w:rPr>
          <w:lang w:val="zh-Hant" w:eastAsia="zh-TW"/>
        </w:rPr>
        <w:t>。</w:t>
      </w:r>
      <w:r w:rsidR="00E53FDC" w:rsidRPr="00E53FDC">
        <w:rPr>
          <w:lang w:val="zh-Hant" w:eastAsia="zh-TW"/>
        </w:rPr>
        <w:t>容器</w:t>
      </w:r>
      <w:r w:rsidR="00E23CC4">
        <w:rPr>
          <w:lang w:val="zh-Hant" w:eastAsia="zh-TW"/>
        </w:rPr>
        <w:t>的形象</w:t>
      </w:r>
      <w:r w:rsidR="00E53FDC" w:rsidRPr="00E53FDC">
        <w:rPr>
          <w:lang w:val="zh-Hant" w:eastAsia="zh-TW"/>
        </w:rPr>
        <w:t>是一個輕量級的、獨立的、可執行的套件</w:t>
      </w:r>
      <w:r w:rsidR="005945F5">
        <w:rPr>
          <w:lang w:val="zh-Hant" w:eastAsia="zh-TW"/>
        </w:rPr>
        <w:t>，</w:t>
      </w:r>
      <w:r w:rsidR="00E53FDC" w:rsidRPr="00E53FDC">
        <w:rPr>
          <w:lang w:val="zh-Hant" w:eastAsia="zh-TW"/>
        </w:rPr>
        <w:t>包含運行應用程式所需的一切</w:t>
      </w:r>
      <w:r w:rsidR="003543E0">
        <w:rPr>
          <w:lang w:val="zh-Hant" w:eastAsia="zh-TW"/>
        </w:rPr>
        <w:t>：</w:t>
      </w:r>
      <w:r>
        <w:rPr>
          <w:lang w:val="zh-Hant" w:eastAsia="zh-TW"/>
        </w:rPr>
        <w:t>代碼、運行時</w:t>
      </w:r>
      <w:r w:rsidR="00E23CC4">
        <w:rPr>
          <w:lang w:val="zh-Hant" w:eastAsia="zh-TW"/>
        </w:rPr>
        <w:t>間</w:t>
      </w:r>
      <w:r>
        <w:rPr>
          <w:lang w:val="zh-Hant" w:eastAsia="zh-TW"/>
        </w:rPr>
        <w:t>、系統工具、系統庫和設置</w:t>
      </w:r>
      <w:r w:rsidR="00F67730">
        <w:rPr>
          <w:lang w:val="zh-Hant" w:eastAsia="zh-TW"/>
        </w:rPr>
        <w:t>。</w:t>
      </w:r>
    </w:p>
    <w:p w14:paraId="076185D4" w14:textId="0BAF6271" w:rsidR="009B425E" w:rsidRDefault="002D373C" w:rsidP="00E015B4">
      <w:pPr>
        <w:rPr>
          <w:lang w:eastAsia="zh-TW"/>
        </w:rPr>
      </w:pPr>
      <w:r>
        <w:rPr>
          <w:lang w:val="zh-Hant" w:eastAsia="zh-TW"/>
        </w:rPr>
        <w:t>任何一</w:t>
      </w:r>
      <w:r w:rsidR="00191D16">
        <w:rPr>
          <w:lang w:val="zh-Hant" w:eastAsia="zh-TW"/>
        </w:rPr>
        <w:t>台</w:t>
      </w:r>
      <w:r>
        <w:rPr>
          <w:lang w:val="zh-Hant" w:eastAsia="zh-TW"/>
        </w:rPr>
        <w:t>物理機器</w:t>
      </w:r>
      <w:r w:rsidR="008F0DA7">
        <w:rPr>
          <w:lang w:val="zh-Hant" w:eastAsia="zh-TW"/>
        </w:rPr>
        <w:t>（</w:t>
      </w:r>
      <w:r w:rsidR="00E015B4">
        <w:rPr>
          <w:lang w:val="zh-Hant" w:eastAsia="zh-TW"/>
        </w:rPr>
        <w:t>即電腦或</w:t>
      </w:r>
      <w:r>
        <w:rPr>
          <w:lang w:val="zh-Hant" w:eastAsia="zh-TW"/>
        </w:rPr>
        <w:t>伺服器</w:t>
      </w:r>
      <w:r w:rsidR="008F0DA7">
        <w:rPr>
          <w:lang w:val="zh-Hant" w:eastAsia="zh-TW"/>
        </w:rPr>
        <w:t>）</w:t>
      </w:r>
      <w:r>
        <w:rPr>
          <w:lang w:val="zh-Hant" w:eastAsia="zh-TW"/>
        </w:rPr>
        <w:t>都可以使用一種稱為虛擬化的過程將電腦的資源分割成容器</w:t>
      </w:r>
      <w:r w:rsidR="00F67730">
        <w:rPr>
          <w:lang w:val="zh-Hant" w:eastAsia="zh-TW"/>
        </w:rPr>
        <w:t>。</w:t>
      </w:r>
      <w:r>
        <w:rPr>
          <w:lang w:val="zh-Hant" w:eastAsia="zh-TW"/>
        </w:rPr>
        <w:t xml:space="preserve"> </w:t>
      </w:r>
      <w:r w:rsidR="004F4361" w:rsidRPr="004F4361">
        <w:rPr>
          <w:lang w:val="zh-Hant" w:eastAsia="zh-TW"/>
        </w:rPr>
        <w:t xml:space="preserve">Docker </w:t>
      </w:r>
      <w:r w:rsidR="004F4361" w:rsidRPr="004F4361">
        <w:rPr>
          <w:lang w:val="zh-Hant" w:eastAsia="zh-TW"/>
        </w:rPr>
        <w:t>是一家提供被廣泛採用的容器虛擬化技術的公司</w:t>
      </w:r>
      <w:r w:rsidR="005945F5">
        <w:rPr>
          <w:lang w:val="zh-Hant" w:eastAsia="zh-TW"/>
        </w:rPr>
        <w:t>，</w:t>
      </w:r>
      <w:r w:rsidR="004F4361" w:rsidRPr="004F4361">
        <w:rPr>
          <w:lang w:val="zh-Hant" w:eastAsia="zh-TW"/>
        </w:rPr>
        <w:t>通常將包含稱為「</w:t>
      </w:r>
      <w:r w:rsidR="004F4361" w:rsidRPr="004F4361">
        <w:rPr>
          <w:lang w:val="zh-Hant" w:eastAsia="zh-TW"/>
        </w:rPr>
        <w:t>Docker</w:t>
      </w:r>
      <w:r w:rsidR="004F4361" w:rsidRPr="004F4361">
        <w:rPr>
          <w:lang w:val="zh-Hant" w:eastAsia="zh-TW"/>
        </w:rPr>
        <w:t>鏡像」。物理計算機和容器之間的關係如圖</w:t>
      </w:r>
      <w:r w:rsidR="003D1609">
        <w:rPr>
          <w:rFonts w:hint="eastAsia"/>
          <w:lang w:val="zh-Hant" w:eastAsia="zh-TW"/>
        </w:rPr>
        <w:t xml:space="preserve"> </w:t>
      </w:r>
      <w:r w:rsidR="004F4361" w:rsidRPr="004F4361">
        <w:rPr>
          <w:lang w:val="zh-Hant" w:eastAsia="zh-TW"/>
        </w:rPr>
        <w:t>1</w:t>
      </w:r>
      <w:r w:rsidR="003D1609">
        <w:rPr>
          <w:lang w:val="zh-Hant" w:eastAsia="zh-TW"/>
        </w:rPr>
        <w:t xml:space="preserve"> </w:t>
      </w:r>
      <w:r w:rsidR="004F4361" w:rsidRPr="004F4361">
        <w:rPr>
          <w:lang w:val="zh-Hant" w:eastAsia="zh-TW"/>
        </w:rPr>
        <w:t>所示</w:t>
      </w:r>
      <w:r w:rsidR="00F67730">
        <w:rPr>
          <w:lang w:val="zh-Hant" w:eastAsia="zh-TW"/>
        </w:rPr>
        <w:t>。</w:t>
      </w:r>
    </w:p>
    <w:p w14:paraId="076185D5" w14:textId="7542B323" w:rsidR="009B425E" w:rsidRDefault="002D373C" w:rsidP="001E6ABC">
      <w:pPr>
        <w:rPr>
          <w:lang w:eastAsia="zh-TW"/>
        </w:rPr>
      </w:pPr>
      <w:r>
        <w:rPr>
          <w:lang w:val="zh-Hant" w:eastAsia="zh-TW"/>
        </w:rPr>
        <w:t>所有市場交易都在</w:t>
      </w:r>
      <w:r w:rsidR="00853943">
        <w:rPr>
          <w:rFonts w:hint="eastAsia"/>
          <w:lang w:val="zh-Hant" w:eastAsia="zh-TW"/>
        </w:rPr>
        <w:t xml:space="preserve"> </w:t>
      </w:r>
      <w:r>
        <w:rPr>
          <w:lang w:val="zh-Hant" w:eastAsia="zh-TW"/>
        </w:rPr>
        <w:t xml:space="preserve">Akash </w:t>
      </w:r>
      <w:proofErr w:type="gramStart"/>
      <w:r>
        <w:rPr>
          <w:lang w:val="zh-Hant" w:eastAsia="zh-TW"/>
        </w:rPr>
        <w:t>區塊鏈上</w:t>
      </w:r>
      <w:proofErr w:type="gramEnd"/>
      <w:r w:rsidR="00014CE9">
        <w:rPr>
          <w:lang w:val="zh-Hant" w:eastAsia="zh-TW"/>
        </w:rPr>
        <w:t>進行</w:t>
      </w:r>
      <w:r w:rsidR="00F67730">
        <w:rPr>
          <w:lang w:val="zh-Hant" w:eastAsia="zh-TW"/>
        </w:rPr>
        <w:t>。</w:t>
      </w:r>
      <w:r>
        <w:rPr>
          <w:spacing w:val="-9"/>
          <w:lang w:val="zh-Hant" w:eastAsia="zh-TW"/>
        </w:rPr>
        <w:t>要</w:t>
      </w:r>
      <w:r>
        <w:rPr>
          <w:lang w:val="zh-Hant" w:eastAsia="zh-TW"/>
        </w:rPr>
        <w:t>租用容器</w:t>
      </w:r>
      <w:r w:rsidR="005945F5">
        <w:rPr>
          <w:lang w:val="zh-Hant" w:eastAsia="zh-TW"/>
        </w:rPr>
        <w:t>，</w:t>
      </w:r>
      <w:r>
        <w:rPr>
          <w:i/>
          <w:lang w:val="zh-Hant" w:eastAsia="zh-TW"/>
        </w:rPr>
        <w:t>租戶</w:t>
      </w:r>
      <w:r w:rsidR="008F0DA7">
        <w:rPr>
          <w:lang w:val="zh-Hant" w:eastAsia="zh-TW"/>
        </w:rPr>
        <w:t>（</w:t>
      </w:r>
      <w:r>
        <w:rPr>
          <w:lang w:val="zh-Hant" w:eastAsia="zh-TW"/>
        </w:rPr>
        <w:t>開發人員</w:t>
      </w:r>
      <w:r w:rsidR="008F0DA7">
        <w:rPr>
          <w:lang w:val="zh-Hant" w:eastAsia="zh-TW"/>
        </w:rPr>
        <w:t>）</w:t>
      </w:r>
      <w:r>
        <w:rPr>
          <w:spacing w:val="-3"/>
          <w:lang w:val="zh-Hant" w:eastAsia="zh-TW"/>
        </w:rPr>
        <w:t>通過</w:t>
      </w:r>
      <w:r>
        <w:rPr>
          <w:lang w:val="zh-Hant" w:eastAsia="zh-TW"/>
        </w:rPr>
        <w:t>指定單元類型和每種類型單元的</w:t>
      </w:r>
      <w:r w:rsidR="00F5132C">
        <w:rPr>
          <w:lang w:val="zh-Hant" w:eastAsia="zh-TW"/>
        </w:rPr>
        <w:t>數量</w:t>
      </w:r>
      <w:r>
        <w:rPr>
          <w:lang w:val="zh-Hant" w:eastAsia="zh-TW"/>
        </w:rPr>
        <w:t>來請求部署</w:t>
      </w:r>
      <w:r w:rsidR="00F67730">
        <w:rPr>
          <w:lang w:val="zh-Hant" w:eastAsia="zh-TW"/>
        </w:rPr>
        <w:t>。</w:t>
      </w:r>
      <w:r>
        <w:rPr>
          <w:spacing w:val="-9"/>
          <w:lang w:val="zh-Hant" w:eastAsia="zh-TW"/>
        </w:rPr>
        <w:t>要</w:t>
      </w:r>
      <w:r>
        <w:rPr>
          <w:lang w:val="zh-Hant" w:eastAsia="zh-TW"/>
        </w:rPr>
        <w:t>指定單位類型</w:t>
      </w:r>
      <w:r w:rsidR="005945F5">
        <w:rPr>
          <w:lang w:val="zh-Hant" w:eastAsia="zh-TW"/>
        </w:rPr>
        <w:t>，</w:t>
      </w:r>
      <w:r>
        <w:rPr>
          <w:lang w:val="zh-Hant" w:eastAsia="zh-TW"/>
        </w:rPr>
        <w:t>租戶指定要匹配的</w:t>
      </w:r>
      <w:r w:rsidR="002E13E9">
        <w:rPr>
          <w:lang w:val="zh-Hant" w:eastAsia="zh-TW"/>
        </w:rPr>
        <w:t>屬性</w:t>
      </w:r>
      <w:r w:rsidR="005945F5">
        <w:rPr>
          <w:lang w:val="zh-Hant" w:eastAsia="zh-TW"/>
        </w:rPr>
        <w:t>，</w:t>
      </w:r>
      <w:r>
        <w:rPr>
          <w:lang w:val="zh-Hant" w:eastAsia="zh-TW"/>
        </w:rPr>
        <w:t>例如區域</w:t>
      </w:r>
      <w:r w:rsidR="008F0DA7">
        <w:rPr>
          <w:lang w:val="zh-Hant" w:eastAsia="zh-TW"/>
        </w:rPr>
        <w:t>（</w:t>
      </w:r>
      <w:r>
        <w:rPr>
          <w:lang w:val="zh-Hant" w:eastAsia="zh-TW"/>
        </w:rPr>
        <w:t>如美國</w:t>
      </w:r>
      <w:r w:rsidR="008F0DA7">
        <w:rPr>
          <w:lang w:val="zh-Hant" w:eastAsia="zh-TW"/>
        </w:rPr>
        <w:t>）</w:t>
      </w:r>
      <w:r>
        <w:rPr>
          <w:lang w:val="zh-Hant" w:eastAsia="zh-TW"/>
        </w:rPr>
        <w:t>或</w:t>
      </w:r>
      <w:r>
        <w:rPr>
          <w:spacing w:val="-3"/>
          <w:lang w:val="zh-Hant" w:eastAsia="zh-TW"/>
        </w:rPr>
        <w:t>隱私</w:t>
      </w:r>
      <w:r>
        <w:rPr>
          <w:lang w:val="zh-Hant" w:eastAsia="zh-TW"/>
        </w:rPr>
        <w:t>功能</w:t>
      </w:r>
      <w:r w:rsidR="008F0DA7">
        <w:rPr>
          <w:lang w:val="zh-Hant" w:eastAsia="zh-TW"/>
        </w:rPr>
        <w:t>（</w:t>
      </w:r>
      <w:r>
        <w:rPr>
          <w:lang w:val="zh-Hant" w:eastAsia="zh-TW"/>
        </w:rPr>
        <w:t>如英特爾</w:t>
      </w:r>
      <w:r>
        <w:rPr>
          <w:lang w:val="zh-Hant" w:eastAsia="zh-TW"/>
        </w:rPr>
        <w:t xml:space="preserve"> SGX</w:t>
      </w:r>
      <w:r w:rsidR="008F0DA7">
        <w:rPr>
          <w:lang w:val="zh-Hant" w:eastAsia="zh-TW"/>
        </w:rPr>
        <w:t>）</w:t>
      </w:r>
      <w:r w:rsidR="00F67730">
        <w:rPr>
          <w:lang w:val="zh-Hant" w:eastAsia="zh-TW"/>
        </w:rPr>
        <w:t>。</w:t>
      </w:r>
      <w:r>
        <w:rPr>
          <w:lang w:val="zh-Hant" w:eastAsia="zh-TW"/>
        </w:rPr>
        <w:t>租戶還</w:t>
      </w:r>
      <w:r w:rsidR="00CC58A4">
        <w:rPr>
          <w:lang w:val="zh-Hant" w:eastAsia="zh-TW"/>
        </w:rPr>
        <w:t>要明確</w:t>
      </w:r>
      <w:r>
        <w:rPr>
          <w:lang w:val="zh-Hant" w:eastAsia="zh-TW"/>
        </w:rPr>
        <w:t>他們願意為每種單</w:t>
      </w:r>
      <w:r w:rsidR="00673949">
        <w:rPr>
          <w:lang w:val="zh-Hant" w:eastAsia="zh-TW"/>
        </w:rPr>
        <w:t>元類型</w:t>
      </w:r>
      <w:r>
        <w:rPr>
          <w:spacing w:val="-3"/>
          <w:lang w:val="zh-Hant" w:eastAsia="zh-TW"/>
        </w:rPr>
        <w:t>支付</w:t>
      </w:r>
      <w:r>
        <w:rPr>
          <w:lang w:val="zh-Hant" w:eastAsia="zh-TW"/>
        </w:rPr>
        <w:t>的最高價格</w:t>
      </w:r>
      <w:r w:rsidR="00F67730">
        <w:rPr>
          <w:lang w:val="zh-Hant" w:eastAsia="zh-TW"/>
        </w:rPr>
        <w:t>。</w:t>
      </w:r>
    </w:p>
    <w:p w14:paraId="076185D6" w14:textId="6A3EA89A" w:rsidR="009B425E" w:rsidRDefault="002D373C" w:rsidP="0038721E">
      <w:pPr>
        <w:rPr>
          <w:lang w:eastAsia="zh-TW"/>
        </w:rPr>
      </w:pPr>
      <w:r>
        <w:rPr>
          <w:i/>
          <w:spacing w:val="-3"/>
          <w:lang w:val="zh-Hant" w:eastAsia="zh-TW"/>
        </w:rPr>
        <w:lastRenderedPageBreak/>
        <w:t>訂單</w:t>
      </w:r>
      <w:r>
        <w:rPr>
          <w:lang w:val="zh-Hant" w:eastAsia="zh-TW"/>
        </w:rPr>
        <w:t>在訂單</w:t>
      </w:r>
      <w:r>
        <w:rPr>
          <w:spacing w:val="2"/>
          <w:lang w:val="zh-Hant" w:eastAsia="zh-TW"/>
        </w:rPr>
        <w:t>簿</w:t>
      </w:r>
      <w:r>
        <w:rPr>
          <w:lang w:val="zh-Hant" w:eastAsia="zh-TW"/>
        </w:rPr>
        <w:t>中創建</w:t>
      </w:r>
      <w:r w:rsidR="008F0DA7">
        <w:rPr>
          <w:lang w:val="zh-Hant" w:eastAsia="zh-TW"/>
        </w:rPr>
        <w:t>（</w:t>
      </w:r>
      <w:r w:rsidR="00E959E6">
        <w:rPr>
          <w:lang w:val="zh-Hant" w:eastAsia="zh-TW"/>
        </w:rPr>
        <w:t>在一個</w:t>
      </w:r>
      <w:r>
        <w:rPr>
          <w:lang w:val="zh-Hant" w:eastAsia="zh-TW"/>
        </w:rPr>
        <w:t>驗證</w:t>
      </w:r>
      <w:r w:rsidR="00E959E6">
        <w:rPr>
          <w:lang w:val="zh-Hant" w:eastAsia="zh-TW"/>
        </w:rPr>
        <w:t>人</w:t>
      </w:r>
      <w:r>
        <w:rPr>
          <w:lang w:val="zh-Hant" w:eastAsia="zh-TW"/>
        </w:rPr>
        <w:t>接受後</w:t>
      </w:r>
      <w:r w:rsidR="008F0DA7">
        <w:rPr>
          <w:lang w:val="zh-Hant" w:eastAsia="zh-TW"/>
        </w:rPr>
        <w:t>）</w:t>
      </w:r>
      <w:r w:rsidR="00F67730">
        <w:rPr>
          <w:lang w:val="zh-Hant" w:eastAsia="zh-TW"/>
        </w:rPr>
        <w:t>。</w:t>
      </w:r>
    </w:p>
    <w:p w14:paraId="076185D8" w14:textId="77D0D659" w:rsidR="009B425E" w:rsidRDefault="002D373C" w:rsidP="00471888">
      <w:pPr>
        <w:rPr>
          <w:lang w:val="zh-Hans" w:eastAsia="zh-TW"/>
        </w:rPr>
      </w:pPr>
      <w:r>
        <w:rPr>
          <w:lang w:val="zh-Hant" w:eastAsia="zh-TW"/>
        </w:rPr>
        <w:t>與訂單的所有要求相匹配的</w:t>
      </w:r>
      <w:r w:rsidR="007845AB">
        <w:rPr>
          <w:lang w:val="zh-Hant" w:eastAsia="zh-TW"/>
        </w:rPr>
        <w:t>供應</w:t>
      </w:r>
      <w:r>
        <w:rPr>
          <w:lang w:val="zh-Hant" w:eastAsia="zh-TW"/>
        </w:rPr>
        <w:t>商</w:t>
      </w:r>
      <w:r w:rsidR="005945F5">
        <w:rPr>
          <w:lang w:val="zh-Hant" w:eastAsia="zh-TW"/>
        </w:rPr>
        <w:t>，</w:t>
      </w:r>
      <w:r>
        <w:rPr>
          <w:lang w:val="zh-Hant" w:eastAsia="zh-TW"/>
        </w:rPr>
        <w:t>進行</w:t>
      </w:r>
      <w:r w:rsidRPr="007D55E3">
        <w:rPr>
          <w:i/>
          <w:iCs/>
          <w:lang w:val="zh-Hant" w:eastAsia="zh-TW"/>
        </w:rPr>
        <w:t>競價</w:t>
      </w:r>
      <w:r w:rsidR="00F67730">
        <w:rPr>
          <w:lang w:val="zh-Hant" w:eastAsia="zh-TW"/>
        </w:rPr>
        <w:t>。</w:t>
      </w:r>
      <w:r w:rsidR="005A5DBB">
        <w:rPr>
          <w:lang w:val="zh-Hant" w:eastAsia="zh-TW"/>
        </w:rPr>
        <w:t>提出</w:t>
      </w:r>
      <w:r>
        <w:rPr>
          <w:lang w:val="zh-Hant" w:eastAsia="zh-TW"/>
        </w:rPr>
        <w:t>最低金額的</w:t>
      </w:r>
      <w:r w:rsidR="005A5DBB">
        <w:rPr>
          <w:lang w:val="zh-Hant" w:eastAsia="zh-TW"/>
        </w:rPr>
        <w:t>供應商</w:t>
      </w:r>
      <w:r>
        <w:rPr>
          <w:lang w:val="zh-Hant" w:eastAsia="zh-TW"/>
        </w:rPr>
        <w:t>獲勝</w:t>
      </w:r>
      <w:r w:rsidR="008F0DA7">
        <w:rPr>
          <w:lang w:val="zh-Hant" w:eastAsia="zh-TW"/>
        </w:rPr>
        <w:t>（</w:t>
      </w:r>
      <w:r>
        <w:rPr>
          <w:lang w:val="zh-Hant" w:eastAsia="zh-TW"/>
        </w:rPr>
        <w:t>和符合要求</w:t>
      </w:r>
      <w:r w:rsidR="008F0DA7">
        <w:rPr>
          <w:lang w:val="zh-Hant" w:eastAsia="zh-TW"/>
        </w:rPr>
        <w:t>）</w:t>
      </w:r>
      <w:r w:rsidR="005945F5">
        <w:rPr>
          <w:lang w:val="zh-Hant" w:eastAsia="zh-TW"/>
        </w:rPr>
        <w:t>，</w:t>
      </w:r>
      <w:r w:rsidR="00BF713C">
        <w:rPr>
          <w:lang w:val="zh-Hant" w:eastAsia="zh-TW"/>
        </w:rPr>
        <w:t>隨後</w:t>
      </w:r>
      <w:r>
        <w:rPr>
          <w:lang w:val="zh-Hant" w:eastAsia="zh-TW"/>
        </w:rPr>
        <w:t>租戶和</w:t>
      </w:r>
      <w:r w:rsidR="00BF713C">
        <w:rPr>
          <w:lang w:val="zh-Hant" w:eastAsia="zh-TW"/>
        </w:rPr>
        <w:t>供應商之間</w:t>
      </w:r>
      <w:r>
        <w:rPr>
          <w:lang w:val="zh-Hant" w:eastAsia="zh-TW"/>
        </w:rPr>
        <w:t>創建</w:t>
      </w:r>
      <w:r w:rsidR="00BF713C" w:rsidRPr="00BF713C">
        <w:rPr>
          <w:i/>
          <w:iCs/>
          <w:lang w:val="zh-Hant" w:eastAsia="zh-TW"/>
        </w:rPr>
        <w:t>租約</w:t>
      </w:r>
      <w:r w:rsidR="00F67730">
        <w:rPr>
          <w:lang w:val="zh-Hant" w:eastAsia="zh-TW"/>
        </w:rPr>
        <w:t>。</w:t>
      </w:r>
      <w:r>
        <w:rPr>
          <w:spacing w:val="-6"/>
          <w:lang w:val="zh-Hant" w:eastAsia="zh-TW"/>
        </w:rPr>
        <w:t>對於</w:t>
      </w:r>
      <w:r>
        <w:rPr>
          <w:lang w:val="zh-Hant" w:eastAsia="zh-TW"/>
        </w:rPr>
        <w:t>每一次成功的租賃</w:t>
      </w:r>
      <w:r w:rsidR="005945F5">
        <w:rPr>
          <w:lang w:val="zh-Hant" w:eastAsia="zh-TW"/>
        </w:rPr>
        <w:t>，</w:t>
      </w:r>
      <w:r>
        <w:rPr>
          <w:lang w:val="zh-Hant" w:eastAsia="zh-TW"/>
        </w:rPr>
        <w:t>租賃金額</w:t>
      </w:r>
      <w:r w:rsidR="008F0DA7">
        <w:rPr>
          <w:spacing w:val="-4"/>
          <w:lang w:val="zh-Hant" w:eastAsia="zh-TW"/>
        </w:rPr>
        <w:t>（</w:t>
      </w:r>
      <w:r w:rsidR="00835DBB">
        <w:rPr>
          <w:i/>
          <w:spacing w:val="-4"/>
          <w:lang w:val="zh-Hant" w:eastAsia="zh-TW"/>
        </w:rPr>
        <w:t>收益</w:t>
      </w:r>
      <w:r>
        <w:rPr>
          <w:i/>
          <w:spacing w:val="-5"/>
          <w:lang w:val="zh-Hant" w:eastAsia="zh-TW"/>
        </w:rPr>
        <w:t>費用</w:t>
      </w:r>
      <w:r w:rsidR="008F0DA7">
        <w:rPr>
          <w:spacing w:val="-5"/>
          <w:lang w:val="zh-Hant" w:eastAsia="zh-TW"/>
        </w:rPr>
        <w:t>）</w:t>
      </w:r>
      <w:r>
        <w:rPr>
          <w:lang w:val="zh-Hant" w:eastAsia="zh-TW"/>
        </w:rPr>
        <w:t>的一部分</w:t>
      </w:r>
      <w:proofErr w:type="gramStart"/>
      <w:r>
        <w:rPr>
          <w:lang w:val="zh-Hant" w:eastAsia="zh-TW"/>
        </w:rPr>
        <w:t>支付給</w:t>
      </w:r>
      <w:r w:rsidR="008E1C3C">
        <w:rPr>
          <w:lang w:val="zh-Hant" w:eastAsia="zh-TW"/>
        </w:rPr>
        <w:t>質押</w:t>
      </w:r>
      <w:proofErr w:type="gramEnd"/>
      <w:r w:rsidR="008E1C3C">
        <w:rPr>
          <w:lang w:val="zh-Hant" w:eastAsia="zh-TW"/>
        </w:rPr>
        <w:t>人</w:t>
      </w:r>
      <w:r w:rsidR="005945F5">
        <w:rPr>
          <w:lang w:val="zh-Hant" w:eastAsia="zh-TW"/>
        </w:rPr>
        <w:t>，</w:t>
      </w:r>
      <w:r w:rsidR="008E1C3C">
        <w:rPr>
          <w:lang w:val="zh-Hant" w:eastAsia="zh-TW"/>
        </w:rPr>
        <w:t>在</w:t>
      </w:r>
      <w:proofErr w:type="gramStart"/>
      <w:r w:rsidR="008E1C3C">
        <w:rPr>
          <w:lang w:val="zh-Hant" w:eastAsia="zh-TW"/>
        </w:rPr>
        <w:t>第四節第一點</w:t>
      </w:r>
      <w:proofErr w:type="gramEnd"/>
      <w:r w:rsidR="008E1C3C">
        <w:rPr>
          <w:lang w:val="zh-Hant" w:eastAsia="zh-TW"/>
        </w:rPr>
        <w:t>中描述</w:t>
      </w:r>
      <w:r w:rsidR="00F67730">
        <w:rPr>
          <w:lang w:val="zh-Hant" w:eastAsia="zh-TW"/>
        </w:rPr>
        <w:t>。</w:t>
      </w:r>
    </w:p>
    <w:p w14:paraId="61A57FFB" w14:textId="579E997E" w:rsidR="0043216F" w:rsidRDefault="0043216F" w:rsidP="00471888">
      <w:pPr>
        <w:rPr>
          <w:lang w:eastAsia="zh-TW"/>
        </w:rPr>
      </w:pPr>
    </w:p>
    <w:p w14:paraId="076185DA" w14:textId="61ACA3EF" w:rsidR="009B425E" w:rsidRDefault="00C81DD0">
      <w:pPr>
        <w:pStyle w:val="BodyText"/>
        <w:spacing w:before="9"/>
        <w:rPr>
          <w:rFonts w:ascii="Arial"/>
          <w:sz w:val="11"/>
          <w:lang w:eastAsia="zh-TW"/>
        </w:rPr>
      </w:pPr>
      <w:r>
        <w:rPr>
          <w:noProof/>
          <w:lang w:val="zh-Hant"/>
        </w:rPr>
        <w:pict w14:anchorId="2BBF88D7">
          <v:shapetype id="_x0000_t202" coordsize="21600,21600" o:spt="202" path="m,l,21600r21600,l21600,xe">
            <v:stroke joinstyle="miter"/>
            <v:path gradientshapeok="t" o:connecttype="rect"/>
          </v:shapetype>
          <v:shape id="_x0000_s1064" type="#_x0000_t202" style="position:absolute;left:0;text-align:left;margin-left:239.05pt;margin-top:41.65pt;width:176.35pt;height:34.5pt;z-index:251709440;mso-position-horizontal-relative:text;mso-position-vertical-relative:text" stroked="f">
            <v:textbox inset="0,0,0,0">
              <w:txbxContent>
                <w:p w14:paraId="5D1A8E59" w14:textId="5745E528" w:rsidR="00C25949" w:rsidRPr="00C25949" w:rsidRDefault="00C25949" w:rsidP="00C25949">
                  <w:pPr>
                    <w:ind w:firstLine="0"/>
                    <w:rPr>
                      <w:sz w:val="20"/>
                      <w:szCs w:val="20"/>
                      <w:lang w:val="zh-Hans" w:eastAsia="zh-TW"/>
                    </w:rPr>
                  </w:pPr>
                  <w:r w:rsidRPr="00C25949">
                    <w:rPr>
                      <w:sz w:val="20"/>
                      <w:szCs w:val="20"/>
                      <w:lang w:val="zh-Hant" w:eastAsia="zh-TW"/>
                    </w:rPr>
                    <w:t>圖</w:t>
                  </w:r>
                  <w:r w:rsidRPr="00C25949">
                    <w:rPr>
                      <w:sz w:val="20"/>
                      <w:szCs w:val="20"/>
                      <w:lang w:val="zh-Hant" w:eastAsia="zh-TW"/>
                    </w:rPr>
                    <w:t xml:space="preserve"> 1</w:t>
                  </w:r>
                  <w:r w:rsidR="003543E0">
                    <w:rPr>
                      <w:sz w:val="20"/>
                      <w:szCs w:val="20"/>
                      <w:lang w:val="zh-Hant" w:eastAsia="zh-TW"/>
                    </w:rPr>
                    <w:t>：</w:t>
                  </w:r>
                  <w:r w:rsidRPr="00C25949">
                    <w:rPr>
                      <w:sz w:val="20"/>
                      <w:szCs w:val="20"/>
                      <w:lang w:val="zh-Hant" w:eastAsia="zh-TW"/>
                    </w:rPr>
                    <w:t>容器化應用程式與物理伺服器關係的簡單說明</w:t>
                  </w:r>
                </w:p>
                <w:p w14:paraId="6DF16B42" w14:textId="26D8900A" w:rsidR="00C25949" w:rsidRPr="003C4067" w:rsidRDefault="00C25949" w:rsidP="00C25949">
                  <w:pPr>
                    <w:pStyle w:val="Caption"/>
                    <w:rPr>
                      <w:noProof/>
                      <w:sz w:val="20"/>
                      <w:szCs w:val="20"/>
                      <w:lang w:eastAsia="zh-Hans"/>
                    </w:rPr>
                  </w:pPr>
                </w:p>
              </w:txbxContent>
            </v:textbox>
            <w10:wrap type="topAndBottom"/>
          </v:shape>
        </w:pict>
      </w:r>
      <w:r w:rsidR="00C25949">
        <w:rPr>
          <w:noProof/>
          <w:lang w:val="zh-Hant"/>
        </w:rPr>
        <w:drawing>
          <wp:anchor distT="0" distB="0" distL="114300" distR="114300" simplePos="0" relativeHeight="251671552" behindDoc="0" locked="0" layoutInCell="1" allowOverlap="1" wp14:anchorId="4D4C13A3" wp14:editId="07950CBB">
            <wp:simplePos x="0" y="0"/>
            <wp:positionH relativeFrom="column">
              <wp:posOffset>396571</wp:posOffset>
            </wp:positionH>
            <wp:positionV relativeFrom="paragraph">
              <wp:posOffset>98591</wp:posOffset>
            </wp:positionV>
            <wp:extent cx="2239645" cy="1748790"/>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239645" cy="1748790"/>
                    </a:xfrm>
                    <a:prstGeom prst="rect">
                      <a:avLst/>
                    </a:prstGeom>
                  </pic:spPr>
                </pic:pic>
              </a:graphicData>
            </a:graphic>
            <wp14:sizeRelH relativeFrom="margin">
              <wp14:pctWidth>0</wp14:pctWidth>
            </wp14:sizeRelH>
            <wp14:sizeRelV relativeFrom="margin">
              <wp14:pctHeight>0</wp14:pctHeight>
            </wp14:sizeRelV>
          </wp:anchor>
        </w:drawing>
      </w:r>
    </w:p>
    <w:p w14:paraId="788208B8" w14:textId="58AB7FAE" w:rsidR="004F5735" w:rsidRDefault="004F5735">
      <w:pPr>
        <w:pStyle w:val="BodyText"/>
        <w:spacing w:before="9"/>
        <w:rPr>
          <w:rFonts w:ascii="Arial"/>
          <w:sz w:val="11"/>
          <w:lang w:eastAsia="zh-TW"/>
        </w:rPr>
      </w:pPr>
    </w:p>
    <w:p w14:paraId="11C14E03" w14:textId="77777777" w:rsidR="004F5735" w:rsidRDefault="004F5735">
      <w:pPr>
        <w:pStyle w:val="BodyText"/>
        <w:spacing w:before="9"/>
        <w:rPr>
          <w:rFonts w:ascii="Arial"/>
          <w:sz w:val="11"/>
          <w:lang w:eastAsia="zh-TW"/>
        </w:rPr>
      </w:pPr>
    </w:p>
    <w:p w14:paraId="076185DB" w14:textId="3F899B1E" w:rsidR="009B425E" w:rsidRDefault="009B425E">
      <w:pPr>
        <w:pStyle w:val="BodyText"/>
        <w:spacing w:line="20" w:lineRule="exact"/>
        <w:ind w:left="246"/>
        <w:rPr>
          <w:rFonts w:ascii="Arial"/>
          <w:sz w:val="2"/>
          <w:lang w:eastAsia="zh-TW"/>
        </w:rPr>
      </w:pPr>
    </w:p>
    <w:p w14:paraId="076185DC" w14:textId="358FB643" w:rsidR="009B425E" w:rsidRDefault="009B425E">
      <w:pPr>
        <w:pStyle w:val="BodyText"/>
        <w:rPr>
          <w:rFonts w:ascii="Arial"/>
          <w:lang w:eastAsia="zh-TW"/>
        </w:rPr>
      </w:pPr>
    </w:p>
    <w:p w14:paraId="076185DD" w14:textId="6C53ED44" w:rsidR="009B425E" w:rsidRDefault="009B425E">
      <w:pPr>
        <w:pStyle w:val="BodyText"/>
        <w:rPr>
          <w:rFonts w:ascii="Arial"/>
          <w:lang w:eastAsia="zh-TW"/>
        </w:rPr>
      </w:pPr>
    </w:p>
    <w:p w14:paraId="076185E8" w14:textId="010C9EDD" w:rsidR="009B425E" w:rsidRPr="00616140" w:rsidRDefault="00B90E34" w:rsidP="00616140">
      <w:pPr>
        <w:pStyle w:val="Heading2"/>
        <w:numPr>
          <w:ilvl w:val="0"/>
          <w:numId w:val="11"/>
        </w:numPr>
        <w:rPr>
          <w:rFonts w:ascii="Georgia"/>
        </w:rPr>
      </w:pPr>
      <w:bookmarkStart w:id="6" w:name="Proof_of_Stake_Based_Consensus"/>
      <w:bookmarkEnd w:id="6"/>
      <w:r>
        <w:rPr>
          <w:lang w:val="zh-Hant" w:eastAsia="zh-CN"/>
        </w:rPr>
        <w:t>基</w:t>
      </w:r>
      <w:proofErr w:type="gramStart"/>
      <w:r>
        <w:rPr>
          <w:lang w:val="zh-Hant" w:eastAsia="zh-CN"/>
        </w:rPr>
        <w:t>於權</w:t>
      </w:r>
      <w:proofErr w:type="gramEnd"/>
      <w:r>
        <w:rPr>
          <w:lang w:val="zh-Hant" w:eastAsia="zh-CN"/>
        </w:rPr>
        <w:t>益證明的</w:t>
      </w:r>
      <w:r w:rsidR="004D5C25">
        <w:rPr>
          <w:lang w:val="zh-Hant" w:eastAsia="zh-CN"/>
        </w:rPr>
        <w:t>共識</w:t>
      </w:r>
    </w:p>
    <w:p w14:paraId="076185E9" w14:textId="77777777" w:rsidR="009B425E" w:rsidRDefault="009B425E">
      <w:pPr>
        <w:pStyle w:val="BodyText"/>
        <w:spacing w:before="6"/>
        <w:rPr>
          <w:rFonts w:ascii="Georgia"/>
          <w:b/>
          <w:sz w:val="27"/>
        </w:rPr>
      </w:pPr>
    </w:p>
    <w:p w14:paraId="076185EA" w14:textId="218A74E9" w:rsidR="009B425E" w:rsidRDefault="002D373C" w:rsidP="000F63FD">
      <w:pPr>
        <w:rPr>
          <w:lang w:eastAsia="zh-TW"/>
        </w:rPr>
      </w:pPr>
      <w:r>
        <w:rPr>
          <w:lang w:val="zh-Hant" w:eastAsia="zh-TW"/>
        </w:rPr>
        <w:t>Akash</w:t>
      </w:r>
      <w:r w:rsidR="00853943">
        <w:rPr>
          <w:lang w:val="zh-Hant" w:eastAsia="zh-TW"/>
        </w:rPr>
        <w:t xml:space="preserve"> </w:t>
      </w:r>
      <w:r>
        <w:rPr>
          <w:lang w:val="zh-Hant" w:eastAsia="zh-TW"/>
        </w:rPr>
        <w:t>採用</w:t>
      </w:r>
      <w:r>
        <w:rPr>
          <w:spacing w:val="-3"/>
          <w:lang w:val="zh-Hant" w:eastAsia="zh-TW"/>
        </w:rPr>
        <w:t>由</w:t>
      </w:r>
      <w:r w:rsidR="00E50B86">
        <w:rPr>
          <w:i/>
          <w:lang w:val="zh-Hant" w:eastAsia="zh-TW"/>
        </w:rPr>
        <w:t>權益</w:t>
      </w:r>
      <w:r>
        <w:rPr>
          <w:i/>
          <w:lang w:val="zh-Hant" w:eastAsia="zh-TW"/>
        </w:rPr>
        <w:t>證明</w:t>
      </w:r>
      <w:r>
        <w:rPr>
          <w:lang w:val="zh-Hant" w:eastAsia="zh-TW"/>
        </w:rPr>
        <w:t>共識模型保護的區塊鏈</w:t>
      </w:r>
      <w:r w:rsidR="005945F5">
        <w:rPr>
          <w:lang w:val="zh-Hant" w:eastAsia="zh-TW"/>
        </w:rPr>
        <w:t>，</w:t>
      </w:r>
      <w:r>
        <w:rPr>
          <w:lang w:val="zh-Hant" w:eastAsia="zh-TW"/>
        </w:rPr>
        <w:t>作為</w:t>
      </w:r>
      <w:r w:rsidR="008E773C">
        <w:rPr>
          <w:lang w:val="zh-Hant" w:eastAsia="zh-TW"/>
        </w:rPr>
        <w:t>對抗女巫攻擊的機制</w:t>
      </w:r>
      <w:r w:rsidR="005945F5">
        <w:rPr>
          <w:lang w:val="zh-Hant" w:eastAsia="zh-TW"/>
        </w:rPr>
        <w:t>，</w:t>
      </w:r>
      <w:r w:rsidR="00FD7F44">
        <w:rPr>
          <w:lang w:val="zh-Hant" w:eastAsia="zh-TW"/>
        </w:rPr>
        <w:t>用於</w:t>
      </w:r>
      <w:r w:rsidR="00581FEA">
        <w:rPr>
          <w:lang w:val="zh-Hant" w:eastAsia="zh-TW"/>
        </w:rPr>
        <w:t>確定在共識協定中的參與度</w:t>
      </w:r>
      <w:r w:rsidR="005945F5">
        <w:rPr>
          <w:lang w:val="zh-Hant" w:eastAsia="zh-TW"/>
        </w:rPr>
        <w:t>，</w:t>
      </w:r>
      <w:r>
        <w:rPr>
          <w:lang w:val="zh-Hant" w:eastAsia="zh-TW"/>
        </w:rPr>
        <w:t>並</w:t>
      </w:r>
      <w:r w:rsidR="00903FCC">
        <w:rPr>
          <w:lang w:val="zh-Hant" w:eastAsia="zh-TW"/>
        </w:rPr>
        <w:t>運用</w:t>
      </w:r>
      <w:r>
        <w:rPr>
          <w:lang w:val="zh-Hant" w:eastAsia="zh-TW"/>
        </w:rPr>
        <w:t>拜占庭容錯共識的</w:t>
      </w:r>
      <w:r>
        <w:rPr>
          <w:spacing w:val="-3"/>
          <w:lang w:val="zh-Hant" w:eastAsia="zh-TW"/>
        </w:rPr>
        <w:t xml:space="preserve"> Tendermint</w:t>
      </w:r>
      <w:r>
        <w:rPr>
          <w:lang w:val="zh-Hant" w:eastAsia="zh-TW"/>
        </w:rPr>
        <w:t xml:space="preserve"> </w:t>
      </w:r>
      <w:r w:rsidR="004D5C25">
        <w:rPr>
          <w:rStyle w:val="EndnoteReference"/>
          <w:spacing w:val="-3"/>
          <w:lang w:val="zh-Hant" w:eastAsia="zh-CN"/>
        </w:rPr>
        <w:endnoteReference w:id="9"/>
      </w:r>
      <w:r>
        <w:rPr>
          <w:lang w:val="zh-Hant" w:eastAsia="zh-TW"/>
        </w:rPr>
        <w:t>算法</w:t>
      </w:r>
      <w:r w:rsidR="00F67730">
        <w:rPr>
          <w:lang w:val="zh-Hant" w:eastAsia="zh-TW"/>
        </w:rPr>
        <w:t>。</w:t>
      </w:r>
      <w:r>
        <w:rPr>
          <w:lang w:val="zh-Hant" w:eastAsia="zh-TW"/>
        </w:rPr>
        <w:t xml:space="preserve"> </w:t>
      </w:r>
      <w:r w:rsidR="00425A4B" w:rsidRPr="00425A4B">
        <w:rPr>
          <w:spacing w:val="-3"/>
          <w:lang w:val="zh-Hant" w:eastAsia="zh-TW"/>
        </w:rPr>
        <w:t xml:space="preserve">Tendermint </w:t>
      </w:r>
      <w:r w:rsidR="00425A4B" w:rsidRPr="00425A4B">
        <w:rPr>
          <w:spacing w:val="-3"/>
          <w:lang w:val="zh-Hant" w:eastAsia="zh-TW"/>
        </w:rPr>
        <w:t>的</w:t>
      </w:r>
      <w:r w:rsidR="00C91E91">
        <w:rPr>
          <w:rFonts w:hint="eastAsia"/>
          <w:spacing w:val="-3"/>
          <w:lang w:val="zh-Hant" w:eastAsia="zh-TW"/>
        </w:rPr>
        <w:t>出現</w:t>
      </w:r>
      <w:r w:rsidR="00425A4B" w:rsidRPr="00425A4B">
        <w:rPr>
          <w:spacing w:val="-3"/>
          <w:lang w:val="zh-Hant" w:eastAsia="zh-TW"/>
        </w:rPr>
        <w:t>是為了解決</w:t>
      </w:r>
      <w:r w:rsidR="00962990">
        <w:rPr>
          <w:spacing w:val="-3"/>
          <w:lang w:val="zh-Hant" w:eastAsia="zh-TW"/>
        </w:rPr>
        <w:t>工作證明機制中的</w:t>
      </w:r>
      <w:r w:rsidR="00425A4B" w:rsidRPr="00425A4B">
        <w:rPr>
          <w:spacing w:val="-3"/>
          <w:lang w:val="zh-Hant" w:eastAsia="zh-TW"/>
        </w:rPr>
        <w:t>速度</w:t>
      </w:r>
      <w:r w:rsidR="005945F5">
        <w:rPr>
          <w:spacing w:val="-3"/>
          <w:lang w:val="zh-Hant" w:eastAsia="zh-TW"/>
        </w:rPr>
        <w:t>，</w:t>
      </w:r>
      <w:r w:rsidR="00425A4B" w:rsidRPr="00425A4B">
        <w:rPr>
          <w:spacing w:val="-3"/>
          <w:lang w:val="zh-Hant" w:eastAsia="zh-TW"/>
        </w:rPr>
        <w:t>可</w:t>
      </w:r>
      <w:r w:rsidR="00425A4B">
        <w:rPr>
          <w:spacing w:val="-3"/>
          <w:lang w:val="zh-Hant" w:eastAsia="zh-TW"/>
        </w:rPr>
        <w:t>擴充</w:t>
      </w:r>
      <w:r w:rsidR="00425A4B" w:rsidRPr="00425A4B">
        <w:rPr>
          <w:spacing w:val="-3"/>
          <w:lang w:val="zh-Hant" w:eastAsia="zh-TW"/>
        </w:rPr>
        <w:t>性</w:t>
      </w:r>
      <w:r w:rsidR="00962990">
        <w:rPr>
          <w:spacing w:val="-3"/>
          <w:lang w:val="zh-Hant" w:eastAsia="zh-TW"/>
        </w:rPr>
        <w:t>、</w:t>
      </w:r>
      <w:r w:rsidR="00425A4B" w:rsidRPr="00425A4B">
        <w:rPr>
          <w:spacing w:val="-3"/>
          <w:lang w:val="zh-Hant" w:eastAsia="zh-TW"/>
        </w:rPr>
        <w:t>環境</w:t>
      </w:r>
      <w:r w:rsidR="00962990">
        <w:rPr>
          <w:spacing w:val="-3"/>
          <w:lang w:val="zh-Hant" w:eastAsia="zh-TW"/>
        </w:rPr>
        <w:t>問題</w:t>
      </w:r>
      <w:r w:rsidR="005945F5">
        <w:rPr>
          <w:spacing w:val="-3"/>
          <w:lang w:val="zh-Hant" w:eastAsia="zh-TW"/>
        </w:rPr>
        <w:t>，</w:t>
      </w:r>
      <w:r w:rsidR="00D20E36">
        <w:rPr>
          <w:spacing w:val="-3"/>
          <w:lang w:val="zh-Hant" w:eastAsia="zh-TW"/>
        </w:rPr>
        <w:t>它帶有以下特性</w:t>
      </w:r>
      <w:r w:rsidR="003543E0">
        <w:rPr>
          <w:spacing w:val="-3"/>
          <w:lang w:val="zh-Hant" w:eastAsia="zh-TW"/>
        </w:rPr>
        <w:t>：</w:t>
      </w:r>
    </w:p>
    <w:p w14:paraId="2318237C" w14:textId="38954D37" w:rsidR="007C39FE" w:rsidRPr="00A030BE" w:rsidRDefault="002D373C" w:rsidP="00A030BE">
      <w:pPr>
        <w:pStyle w:val="ListParagraph"/>
        <w:numPr>
          <w:ilvl w:val="0"/>
          <w:numId w:val="12"/>
        </w:numPr>
        <w:rPr>
          <w:w w:val="95"/>
          <w:lang w:val="zh-Hans" w:eastAsia="zh-TW"/>
        </w:rPr>
      </w:pPr>
      <w:r w:rsidRPr="00A030BE">
        <w:rPr>
          <w:lang w:val="zh-Hant" w:eastAsia="zh-TW"/>
        </w:rPr>
        <w:t>認證</w:t>
      </w:r>
      <w:r w:rsidR="00A4750E" w:rsidRPr="00A030BE">
        <w:rPr>
          <w:lang w:val="zh-Hant" w:eastAsia="zh-TW"/>
        </w:rPr>
        <w:t>人</w:t>
      </w:r>
      <w:r w:rsidRPr="00A030BE">
        <w:rPr>
          <w:w w:val="95"/>
          <w:lang w:val="zh-Hant" w:eastAsia="zh-TW"/>
        </w:rPr>
        <w:t>以加權</w:t>
      </w:r>
      <w:proofErr w:type="gramStart"/>
      <w:r w:rsidRPr="00A030BE">
        <w:rPr>
          <w:w w:val="95"/>
          <w:lang w:val="zh-Hant" w:eastAsia="zh-TW"/>
        </w:rPr>
        <w:t>迴</w:t>
      </w:r>
      <w:proofErr w:type="gramEnd"/>
      <w:r w:rsidRPr="00A030BE">
        <w:rPr>
          <w:w w:val="95"/>
          <w:lang w:val="zh-Hant" w:eastAsia="zh-TW"/>
        </w:rPr>
        <w:t>圈方式</w:t>
      </w:r>
      <w:r w:rsidRPr="00A030BE">
        <w:rPr>
          <w:lang w:val="zh-Hant" w:eastAsia="zh-TW"/>
        </w:rPr>
        <w:t>輪流生成</w:t>
      </w:r>
      <w:r w:rsidR="00A4750E" w:rsidRPr="00A030BE">
        <w:rPr>
          <w:lang w:val="zh-Hant" w:eastAsia="zh-TW"/>
        </w:rPr>
        <w:t>區</w:t>
      </w:r>
      <w:r w:rsidRPr="00A030BE">
        <w:rPr>
          <w:lang w:val="zh-Hant" w:eastAsia="zh-TW"/>
        </w:rPr>
        <w:t>塊</w:t>
      </w:r>
      <w:r w:rsidR="005945F5">
        <w:rPr>
          <w:lang w:val="zh-Hant" w:eastAsia="zh-TW"/>
        </w:rPr>
        <w:t>，</w:t>
      </w:r>
      <w:r w:rsidR="00E35196" w:rsidRPr="00A030BE">
        <w:rPr>
          <w:w w:val="95"/>
          <w:lang w:val="zh-Hant" w:eastAsia="zh-TW"/>
        </w:rPr>
        <w:t>這</w:t>
      </w:r>
      <w:proofErr w:type="gramStart"/>
      <w:r w:rsidR="00E35196" w:rsidRPr="00A030BE">
        <w:rPr>
          <w:w w:val="95"/>
          <w:lang w:val="zh-Hant" w:eastAsia="zh-TW"/>
        </w:rPr>
        <w:t>意味著算法</w:t>
      </w:r>
      <w:proofErr w:type="gramEnd"/>
      <w:r w:rsidR="00E35196" w:rsidRPr="00A030BE">
        <w:rPr>
          <w:w w:val="95"/>
          <w:lang w:val="zh-Hant" w:eastAsia="zh-TW"/>
        </w:rPr>
        <w:t>能夠在每</w:t>
      </w:r>
      <w:proofErr w:type="gramStart"/>
      <w:r w:rsidR="00E35196" w:rsidRPr="00A030BE">
        <w:rPr>
          <w:w w:val="95"/>
          <w:lang w:val="zh-Hant" w:eastAsia="zh-TW"/>
        </w:rPr>
        <w:t>個</w:t>
      </w:r>
      <w:proofErr w:type="gramEnd"/>
      <w:r w:rsidR="00226586" w:rsidRPr="00A030BE">
        <w:rPr>
          <w:w w:val="95"/>
          <w:lang w:val="zh-Hant" w:eastAsia="zh-TW"/>
        </w:rPr>
        <w:t>區</w:t>
      </w:r>
      <w:r w:rsidR="00E35196" w:rsidRPr="00A030BE">
        <w:rPr>
          <w:w w:val="95"/>
          <w:lang w:val="zh-Hant" w:eastAsia="zh-TW"/>
        </w:rPr>
        <w:t>塊上無縫改變</w:t>
      </w:r>
      <w:r w:rsidR="00605DEC" w:rsidRPr="00A030BE">
        <w:rPr>
          <w:w w:val="95"/>
          <w:lang w:val="zh-Hant" w:eastAsia="zh-TW"/>
        </w:rPr>
        <w:t>領導者</w:t>
      </w:r>
      <w:r w:rsidR="00F67730">
        <w:rPr>
          <w:w w:val="95"/>
          <w:lang w:val="zh-Hant" w:eastAsia="zh-TW"/>
        </w:rPr>
        <w:t>。</w:t>
      </w:r>
    </w:p>
    <w:p w14:paraId="1C52F1FC" w14:textId="7FECF8FC" w:rsidR="007C39FE" w:rsidRPr="00A030BE" w:rsidRDefault="00C65452" w:rsidP="00A030BE">
      <w:pPr>
        <w:pStyle w:val="ListParagraph"/>
        <w:numPr>
          <w:ilvl w:val="0"/>
          <w:numId w:val="12"/>
        </w:numPr>
        <w:rPr>
          <w:w w:val="95"/>
          <w:lang w:val="zh-Hans" w:eastAsia="zh-TW"/>
        </w:rPr>
      </w:pPr>
      <w:r w:rsidRPr="00A030BE">
        <w:rPr>
          <w:lang w:val="zh-Hant" w:eastAsia="zh-TW"/>
        </w:rPr>
        <w:t>嚴格的</w:t>
      </w:r>
      <w:r w:rsidR="007C39FE" w:rsidRPr="00A030BE">
        <w:rPr>
          <w:lang w:val="zh-Hant" w:eastAsia="zh-TW"/>
        </w:rPr>
        <w:t>拜占庭式故障責任允許懲罰行為不當的驗證</w:t>
      </w:r>
      <w:r w:rsidR="004C656B" w:rsidRPr="00A030BE">
        <w:rPr>
          <w:lang w:val="zh-Hant" w:eastAsia="zh-TW"/>
        </w:rPr>
        <w:t>人</w:t>
      </w:r>
      <w:r w:rsidR="005945F5">
        <w:rPr>
          <w:lang w:val="zh-Hant" w:eastAsia="zh-TW"/>
        </w:rPr>
        <w:t>，</w:t>
      </w:r>
      <w:r w:rsidR="00F22122">
        <w:rPr>
          <w:rFonts w:hint="eastAsia"/>
          <w:lang w:val="zh-Hant" w:eastAsia="zh-TW"/>
        </w:rPr>
        <w:t>並</w:t>
      </w:r>
      <w:r w:rsidR="007C39FE" w:rsidRPr="00A030BE">
        <w:rPr>
          <w:lang w:val="zh-Hant" w:eastAsia="zh-TW"/>
        </w:rPr>
        <w:t>為</w:t>
      </w:r>
      <w:r w:rsidR="005945F5">
        <w:rPr>
          <w:lang w:val="zh-Hant" w:eastAsia="zh-TW"/>
        </w:rPr>
        <w:t>網絡</w:t>
      </w:r>
      <w:r w:rsidR="007C39FE" w:rsidRPr="00A030BE">
        <w:rPr>
          <w:lang w:val="zh-Hant" w:eastAsia="zh-TW"/>
        </w:rPr>
        <w:t>提供經濟安全</w:t>
      </w:r>
      <w:r w:rsidR="00F67730">
        <w:rPr>
          <w:lang w:val="zh-Hant" w:eastAsia="zh-TW"/>
        </w:rPr>
        <w:t>。</w:t>
      </w:r>
    </w:p>
    <w:p w14:paraId="076185F1" w14:textId="4FD7139D" w:rsidR="009B425E" w:rsidRDefault="002D373C" w:rsidP="004C656B">
      <w:pPr>
        <w:rPr>
          <w:lang w:eastAsia="zh-Hans"/>
        </w:rPr>
      </w:pPr>
      <w:r>
        <w:rPr>
          <w:lang w:val="zh-Hant" w:eastAsia="zh-TW"/>
        </w:rPr>
        <w:t>任何擁有</w:t>
      </w:r>
      <w:r w:rsidR="00F22122">
        <w:rPr>
          <w:rFonts w:hint="eastAsia"/>
          <w:lang w:val="zh-Hant" w:eastAsia="zh-TW"/>
        </w:rPr>
        <w:t xml:space="preserve"> </w:t>
      </w:r>
      <w:r>
        <w:rPr>
          <w:lang w:val="zh-Hant" w:eastAsia="zh-TW"/>
        </w:rPr>
        <w:t>Akash</w:t>
      </w:r>
      <w:r w:rsidR="00F22122">
        <w:rPr>
          <w:lang w:val="zh-Hant" w:eastAsia="zh-TW"/>
        </w:rPr>
        <w:t xml:space="preserve"> </w:t>
      </w:r>
      <w:proofErr w:type="gramStart"/>
      <w:r w:rsidR="00A030BE">
        <w:rPr>
          <w:lang w:val="zh-Hant" w:eastAsia="zh-TW"/>
        </w:rPr>
        <w:t>通證</w:t>
      </w:r>
      <w:r w:rsidR="007F2102">
        <w:rPr>
          <w:lang w:val="zh-Hant" w:eastAsia="zh-TW"/>
        </w:rPr>
        <w:t>的</w:t>
      </w:r>
      <w:proofErr w:type="gramEnd"/>
      <w:r w:rsidR="007F2102">
        <w:rPr>
          <w:lang w:val="zh-Hant" w:eastAsia="zh-TW"/>
        </w:rPr>
        <w:t>人都</w:t>
      </w:r>
      <w:r>
        <w:rPr>
          <w:lang w:val="zh-Hant" w:eastAsia="zh-TW"/>
        </w:rPr>
        <w:t>可以</w:t>
      </w:r>
      <w:r w:rsidR="007F2102">
        <w:rPr>
          <w:lang w:val="zh-Hant" w:eastAsia="zh-TW"/>
        </w:rPr>
        <w:t>綁定</w:t>
      </w:r>
      <w:r w:rsidR="008F0DA7">
        <w:rPr>
          <w:lang w:val="zh-Hant" w:eastAsia="zh-TW"/>
        </w:rPr>
        <w:t>（</w:t>
      </w:r>
      <w:r>
        <w:rPr>
          <w:lang w:val="zh-Hant" w:eastAsia="zh-TW"/>
        </w:rPr>
        <w:t>或委託</w:t>
      </w:r>
      <w:r w:rsidR="008F0DA7">
        <w:rPr>
          <w:lang w:val="zh-Hant" w:eastAsia="zh-TW"/>
        </w:rPr>
        <w:t>）</w:t>
      </w:r>
      <w:r>
        <w:rPr>
          <w:lang w:val="zh-Hant" w:eastAsia="zh-TW"/>
        </w:rPr>
        <w:t>他們的</w:t>
      </w:r>
      <w:r w:rsidR="007F2102">
        <w:rPr>
          <w:lang w:val="zh-Hant" w:eastAsia="zh-TW"/>
        </w:rPr>
        <w:t>代</w:t>
      </w:r>
      <w:r>
        <w:rPr>
          <w:lang w:val="zh-Hant" w:eastAsia="zh-TW"/>
        </w:rPr>
        <w:t>幣</w:t>
      </w:r>
      <w:r w:rsidR="005945F5">
        <w:rPr>
          <w:lang w:val="zh-Hant" w:eastAsia="zh-TW"/>
        </w:rPr>
        <w:t>，</w:t>
      </w:r>
      <w:r>
        <w:rPr>
          <w:lang w:val="zh-Hant" w:eastAsia="zh-TW"/>
        </w:rPr>
        <w:t>並成為一個</w:t>
      </w:r>
      <w:r w:rsidR="007F2102">
        <w:rPr>
          <w:spacing w:val="-3"/>
          <w:lang w:val="zh-Hant" w:eastAsia="zh-TW"/>
        </w:rPr>
        <w:t>驗證人</w:t>
      </w:r>
      <w:r w:rsidR="005945F5">
        <w:rPr>
          <w:lang w:val="zh-Hant" w:eastAsia="zh-TW"/>
        </w:rPr>
        <w:t>，</w:t>
      </w:r>
      <w:r w:rsidR="00A07570">
        <w:rPr>
          <w:lang w:val="zh-Hant" w:eastAsia="zh-TW"/>
        </w:rPr>
        <w:t>使得驗證人集體是開源且無許可的</w:t>
      </w:r>
      <w:r w:rsidR="00F67730">
        <w:rPr>
          <w:lang w:val="zh-Hant" w:eastAsia="zh-TW"/>
        </w:rPr>
        <w:t>。</w:t>
      </w:r>
      <w:r w:rsidR="00A07570">
        <w:rPr>
          <w:lang w:val="zh-Hant" w:eastAsia="zh-Hans"/>
        </w:rPr>
        <w:t>有限的</w:t>
      </w:r>
      <w:r>
        <w:rPr>
          <w:lang w:val="zh-Hant" w:eastAsia="zh-Hans"/>
        </w:rPr>
        <w:t xml:space="preserve"> Akash</w:t>
      </w:r>
      <w:r w:rsidR="00F22122">
        <w:rPr>
          <w:rFonts w:eastAsia="PMingLiU"/>
          <w:lang w:val="zh-Hant" w:eastAsia="zh-TW"/>
        </w:rPr>
        <w:t xml:space="preserve"> </w:t>
      </w:r>
      <w:proofErr w:type="gramStart"/>
      <w:r w:rsidR="00A07570">
        <w:rPr>
          <w:lang w:val="zh-Hant" w:eastAsia="zh-Hans"/>
        </w:rPr>
        <w:t>通證</w:t>
      </w:r>
      <w:r>
        <w:rPr>
          <w:lang w:val="zh-Hant" w:eastAsia="zh-Hans"/>
        </w:rPr>
        <w:t>資源</w:t>
      </w:r>
      <w:proofErr w:type="gramEnd"/>
      <w:r>
        <w:rPr>
          <w:lang w:val="zh-Hant" w:eastAsia="zh-Hans"/>
        </w:rPr>
        <w:t>充當</w:t>
      </w:r>
      <w:r w:rsidR="0016759B">
        <w:rPr>
          <w:lang w:val="zh-Hant" w:eastAsia="zh-Hans"/>
        </w:rPr>
        <w:t>女巫</w:t>
      </w:r>
      <w:r w:rsidR="006C47BF">
        <w:rPr>
          <w:lang w:val="zh-Hant" w:eastAsia="zh-Hans"/>
        </w:rPr>
        <w:t>攻擊</w:t>
      </w:r>
      <w:r>
        <w:rPr>
          <w:lang w:val="zh-Hant" w:eastAsia="zh-Hans"/>
        </w:rPr>
        <w:t>預防機制</w:t>
      </w:r>
      <w:r w:rsidR="00F67730">
        <w:rPr>
          <w:lang w:val="zh-Hant" w:eastAsia="zh-Hans"/>
        </w:rPr>
        <w:t>。</w:t>
      </w:r>
    </w:p>
    <w:p w14:paraId="076185F2" w14:textId="6DC8E924" w:rsidR="009B425E" w:rsidRDefault="00ED3865" w:rsidP="001F4877">
      <w:pPr>
        <w:rPr>
          <w:lang w:eastAsia="zh-TW"/>
        </w:rPr>
      </w:pPr>
      <w:r>
        <w:rPr>
          <w:lang w:val="zh-Hant" w:eastAsia="zh-Hans"/>
        </w:rPr>
        <w:t>投票</w:t>
      </w:r>
      <w:r w:rsidR="002D373C">
        <w:rPr>
          <w:lang w:val="zh-Hant" w:eastAsia="zh-Hans"/>
        </w:rPr>
        <w:t>權</w:t>
      </w:r>
      <w:r w:rsidR="002D373C">
        <w:rPr>
          <w:spacing w:val="-3"/>
          <w:lang w:val="zh-Hant" w:eastAsia="zh-Hans"/>
        </w:rPr>
        <w:t>由</w:t>
      </w:r>
      <w:r w:rsidR="002D373C">
        <w:rPr>
          <w:lang w:val="zh-Hant" w:eastAsia="zh-Hans"/>
        </w:rPr>
        <w:t>驗證人</w:t>
      </w:r>
      <w:r>
        <w:rPr>
          <w:lang w:val="zh-Hant" w:eastAsia="zh-Hans"/>
        </w:rPr>
        <w:t>綁定</w:t>
      </w:r>
      <w:r w:rsidR="002D373C">
        <w:rPr>
          <w:lang w:val="zh-Hant" w:eastAsia="zh-Hans"/>
        </w:rPr>
        <w:t>的</w:t>
      </w:r>
      <w:proofErr w:type="gramStart"/>
      <w:r w:rsidR="00D9728A">
        <w:rPr>
          <w:lang w:val="zh-Hant" w:eastAsia="zh-Hans"/>
        </w:rPr>
        <w:t>通證量</w:t>
      </w:r>
      <w:proofErr w:type="gramEnd"/>
      <w:r w:rsidR="008F0DA7">
        <w:rPr>
          <w:lang w:val="zh-Hant" w:eastAsia="zh-Hans"/>
        </w:rPr>
        <w:t>（</w:t>
      </w:r>
      <w:r w:rsidR="002D373C">
        <w:rPr>
          <w:lang w:val="zh-Hant" w:eastAsia="zh-Hans"/>
        </w:rPr>
        <w:t>而不是聲譽或真實身份</w:t>
      </w:r>
      <w:r w:rsidR="008F0DA7">
        <w:rPr>
          <w:lang w:val="zh-Hant" w:eastAsia="zh-Hans"/>
        </w:rPr>
        <w:t>）</w:t>
      </w:r>
      <w:r w:rsidR="002D373C">
        <w:rPr>
          <w:lang w:val="zh-Hant" w:eastAsia="zh-Hans"/>
        </w:rPr>
        <w:t>決定</w:t>
      </w:r>
      <w:r w:rsidR="00F67730">
        <w:rPr>
          <w:lang w:val="zh-Hant" w:eastAsia="zh-Hans"/>
        </w:rPr>
        <w:t>。</w:t>
      </w:r>
      <w:r w:rsidR="00D9728A">
        <w:rPr>
          <w:lang w:val="zh-Hant" w:eastAsia="zh-Hans"/>
        </w:rPr>
        <w:t>沒有</w:t>
      </w:r>
      <w:r w:rsidR="002D373C">
        <w:rPr>
          <w:lang w:val="zh-Hant" w:eastAsia="zh-Hans"/>
        </w:rPr>
        <w:t>一個參與者</w:t>
      </w:r>
      <w:r w:rsidR="00D9728A">
        <w:rPr>
          <w:lang w:val="zh-Hant" w:eastAsia="zh-Hans"/>
        </w:rPr>
        <w:t>可通過</w:t>
      </w:r>
      <w:r w:rsidR="002D373C">
        <w:rPr>
          <w:lang w:val="zh-Hant" w:eastAsia="zh-Hans"/>
        </w:rPr>
        <w:t>創建多個節點</w:t>
      </w:r>
      <w:r w:rsidR="00D9728A">
        <w:rPr>
          <w:lang w:val="zh-Hant" w:eastAsia="zh-Hans"/>
        </w:rPr>
        <w:t>來</w:t>
      </w:r>
      <w:r w:rsidR="002D373C">
        <w:rPr>
          <w:lang w:val="zh-Hant" w:eastAsia="zh-Hans"/>
        </w:rPr>
        <w:t>增加投票權</w:t>
      </w:r>
      <w:r w:rsidR="005945F5">
        <w:rPr>
          <w:lang w:val="zh-Hant" w:eastAsia="zh-Hans"/>
        </w:rPr>
        <w:t>，</w:t>
      </w:r>
      <w:r w:rsidR="002D373C">
        <w:rPr>
          <w:lang w:val="zh-Hant" w:eastAsia="zh-Hans"/>
        </w:rPr>
        <w:t>因為表決權與其</w:t>
      </w:r>
      <w:r w:rsidR="00E438DF">
        <w:rPr>
          <w:lang w:val="zh-Hant" w:eastAsia="zh-Hans"/>
        </w:rPr>
        <w:t>綁定的</w:t>
      </w:r>
      <w:proofErr w:type="gramStart"/>
      <w:r w:rsidR="00E438DF">
        <w:rPr>
          <w:lang w:val="zh-Hant" w:eastAsia="zh-Hans"/>
        </w:rPr>
        <w:t>通證量</w:t>
      </w:r>
      <w:proofErr w:type="gramEnd"/>
      <w:r w:rsidR="002D373C">
        <w:rPr>
          <w:lang w:val="zh-Hant" w:eastAsia="zh-Hans"/>
        </w:rPr>
        <w:t>成正比</w:t>
      </w:r>
      <w:r w:rsidR="00F67730">
        <w:rPr>
          <w:lang w:val="zh-Hant" w:eastAsia="zh-Hans"/>
        </w:rPr>
        <w:t>。</w:t>
      </w:r>
      <w:r w:rsidR="00C6339B" w:rsidRPr="00C6339B">
        <w:rPr>
          <w:lang w:val="zh-Hant" w:eastAsia="zh-TW"/>
        </w:rPr>
        <w:t>驗證</w:t>
      </w:r>
      <w:r w:rsidR="00C6339B">
        <w:rPr>
          <w:lang w:val="zh-Hant" w:eastAsia="zh-TW"/>
        </w:rPr>
        <w:t>人</w:t>
      </w:r>
      <w:r w:rsidR="00C6339B" w:rsidRPr="00C6339B">
        <w:rPr>
          <w:lang w:val="zh-Hant" w:eastAsia="zh-TW"/>
        </w:rPr>
        <w:t>需要提交一個</w:t>
      </w:r>
      <w:r w:rsidR="00F5016C">
        <w:rPr>
          <w:lang w:val="zh-Hant" w:eastAsia="zh-TW"/>
        </w:rPr>
        <w:t>「</w:t>
      </w:r>
      <w:r w:rsidR="00C6339B" w:rsidRPr="00C6339B">
        <w:rPr>
          <w:lang w:val="zh-Hant" w:eastAsia="zh-TW"/>
        </w:rPr>
        <w:t>保證金</w:t>
      </w:r>
      <w:r w:rsidR="00F5016C">
        <w:rPr>
          <w:lang w:val="zh-Hant" w:eastAsia="zh-TW"/>
        </w:rPr>
        <w:t>」</w:t>
      </w:r>
      <w:r w:rsidR="005945F5">
        <w:rPr>
          <w:lang w:val="zh-Hant" w:eastAsia="zh-TW"/>
        </w:rPr>
        <w:t>，</w:t>
      </w:r>
      <w:r w:rsidR="0056027A">
        <w:rPr>
          <w:lang w:val="zh-Hant" w:eastAsia="zh-TW"/>
        </w:rPr>
        <w:t>這些保證金</w:t>
      </w:r>
      <w:r w:rsidR="00C6339B" w:rsidRPr="00C6339B">
        <w:rPr>
          <w:lang w:val="zh-Hant" w:eastAsia="zh-TW"/>
        </w:rPr>
        <w:t>可以在一個稱為</w:t>
      </w:r>
      <w:r w:rsidR="00F5016C">
        <w:rPr>
          <w:lang w:val="zh-Hant" w:eastAsia="zh-TW"/>
        </w:rPr>
        <w:t>「</w:t>
      </w:r>
      <w:r w:rsidR="00C6339B" w:rsidRPr="00C6339B">
        <w:rPr>
          <w:lang w:val="zh-Hant" w:eastAsia="zh-TW"/>
        </w:rPr>
        <w:t>大幅削減</w:t>
      </w:r>
      <w:r w:rsidR="00F5016C">
        <w:rPr>
          <w:lang w:val="zh-Hant" w:eastAsia="zh-TW"/>
        </w:rPr>
        <w:t>」</w:t>
      </w:r>
      <w:r w:rsidR="00C6339B" w:rsidRPr="00C6339B">
        <w:rPr>
          <w:lang w:val="zh-Hant" w:eastAsia="zh-TW"/>
        </w:rPr>
        <w:t>的過程中</w:t>
      </w:r>
      <w:r w:rsidR="00B7642D">
        <w:rPr>
          <w:lang w:val="zh-Hant" w:eastAsia="zh-TW"/>
        </w:rPr>
        <w:t>由協定決定</w:t>
      </w:r>
      <w:r w:rsidR="008E5EAA">
        <w:rPr>
          <w:lang w:val="zh-Hant" w:eastAsia="zh-TW"/>
        </w:rPr>
        <w:t>奪取</w:t>
      </w:r>
      <w:r w:rsidR="00C6339B" w:rsidRPr="00C6339B">
        <w:rPr>
          <w:lang w:val="zh-Hant" w:eastAsia="zh-TW"/>
        </w:rPr>
        <w:t>並銷毀</w:t>
      </w:r>
      <w:r w:rsidR="00F67730">
        <w:rPr>
          <w:lang w:val="zh-Hant" w:eastAsia="zh-TW"/>
        </w:rPr>
        <w:t>。</w:t>
      </w:r>
    </w:p>
    <w:p w14:paraId="076185F3" w14:textId="693DD424" w:rsidR="009B425E" w:rsidRDefault="002D373C" w:rsidP="002A2BB2">
      <w:pPr>
        <w:rPr>
          <w:lang w:eastAsia="zh-TW"/>
        </w:rPr>
      </w:pPr>
      <w:r>
        <w:rPr>
          <w:lang w:val="zh-Hant" w:eastAsia="zh-TW"/>
        </w:rPr>
        <w:t>這些保證金被</w:t>
      </w:r>
      <w:proofErr w:type="gramStart"/>
      <w:r>
        <w:rPr>
          <w:lang w:val="zh-Hant" w:eastAsia="zh-TW"/>
        </w:rPr>
        <w:t>鎖定在</w:t>
      </w:r>
      <w:r w:rsidR="00C4150D">
        <w:rPr>
          <w:lang w:val="zh-Hant" w:eastAsia="zh-TW"/>
        </w:rPr>
        <w:t>綁定</w:t>
      </w:r>
      <w:proofErr w:type="gramEnd"/>
      <w:r>
        <w:rPr>
          <w:lang w:val="zh-Hant" w:eastAsia="zh-TW"/>
        </w:rPr>
        <w:t>帳戶中</w:t>
      </w:r>
      <w:r w:rsidR="005945F5">
        <w:rPr>
          <w:lang w:val="zh-Hant" w:eastAsia="zh-TW"/>
        </w:rPr>
        <w:t>，</w:t>
      </w:r>
      <w:r>
        <w:rPr>
          <w:lang w:val="zh-Hant" w:eastAsia="zh-TW"/>
        </w:rPr>
        <w:t>只有在</w:t>
      </w:r>
      <w:r w:rsidR="00C4150D">
        <w:rPr>
          <w:lang w:val="zh-Hant" w:eastAsia="zh-TW"/>
        </w:rPr>
        <w:t>「</w:t>
      </w:r>
      <w:proofErr w:type="gramStart"/>
      <w:r>
        <w:rPr>
          <w:lang w:val="zh-Hant" w:eastAsia="zh-TW"/>
        </w:rPr>
        <w:t>解</w:t>
      </w:r>
      <w:r w:rsidR="009E2FEA">
        <w:rPr>
          <w:lang w:val="zh-Hant" w:eastAsia="zh-TW"/>
        </w:rPr>
        <w:t>綁</w:t>
      </w:r>
      <w:r>
        <w:rPr>
          <w:lang w:val="zh-Hant" w:eastAsia="zh-TW"/>
        </w:rPr>
        <w:t>期</w:t>
      </w:r>
      <w:proofErr w:type="gramEnd"/>
      <w:r w:rsidR="00C4150D">
        <w:rPr>
          <w:lang w:val="zh-Hant" w:eastAsia="zh-TW"/>
        </w:rPr>
        <w:t>」</w:t>
      </w:r>
      <w:r>
        <w:rPr>
          <w:lang w:val="zh-Hant" w:eastAsia="zh-TW"/>
        </w:rPr>
        <w:t>後</w:t>
      </w:r>
      <w:proofErr w:type="gramStart"/>
      <w:r w:rsidR="009E2FEA">
        <w:rPr>
          <w:lang w:val="zh-Hant" w:eastAsia="zh-TW"/>
        </w:rPr>
        <w:t>如果通證持有</w:t>
      </w:r>
      <w:proofErr w:type="gramEnd"/>
      <w:r>
        <w:rPr>
          <w:lang w:val="zh-Hant" w:eastAsia="zh-TW"/>
        </w:rPr>
        <w:t>人希望</w:t>
      </w:r>
      <w:r w:rsidR="009E2FEA">
        <w:rPr>
          <w:lang w:val="zh-Hant" w:eastAsia="zh-TW"/>
        </w:rPr>
        <w:t>綁</w:t>
      </w:r>
      <w:r>
        <w:rPr>
          <w:lang w:val="zh-Hant" w:eastAsia="zh-TW"/>
        </w:rPr>
        <w:t>的情況下</w:t>
      </w:r>
      <w:r w:rsidR="009E2FEA">
        <w:rPr>
          <w:lang w:val="zh-Hant" w:eastAsia="zh-TW"/>
        </w:rPr>
        <w:t>才</w:t>
      </w:r>
      <w:r>
        <w:rPr>
          <w:lang w:val="zh-Hant" w:eastAsia="zh-TW"/>
        </w:rPr>
        <w:t>釋放</w:t>
      </w:r>
      <w:r w:rsidR="00F67730">
        <w:rPr>
          <w:lang w:val="zh-Hant" w:eastAsia="zh-TW"/>
        </w:rPr>
        <w:t>。</w:t>
      </w:r>
      <w:r w:rsidR="00A6016F">
        <w:rPr>
          <w:lang w:val="zh-Hant" w:eastAsia="zh-TW"/>
        </w:rPr>
        <w:t>大幅削減</w:t>
      </w:r>
      <w:r w:rsidR="005855B1" w:rsidRPr="005855B1">
        <w:rPr>
          <w:lang w:val="zh-Hant" w:eastAsia="zh-TW"/>
        </w:rPr>
        <w:t>允許懲罰那些造成拜占庭式錯誤</w:t>
      </w:r>
      <w:r w:rsidR="005945F5">
        <w:rPr>
          <w:lang w:val="zh-Hant" w:eastAsia="zh-TW"/>
        </w:rPr>
        <w:t>，</w:t>
      </w:r>
      <w:r w:rsidR="007B081B">
        <w:rPr>
          <w:lang w:val="zh-Hant" w:eastAsia="zh-TW"/>
        </w:rPr>
        <w:t>損害系統的良好運轉</w:t>
      </w:r>
      <w:r w:rsidR="008026A2">
        <w:rPr>
          <w:lang w:val="zh-Hant" w:eastAsia="zh-TW"/>
        </w:rPr>
        <w:t>的責任人</w:t>
      </w:r>
      <w:r w:rsidR="00F67730">
        <w:rPr>
          <w:lang w:val="zh-Hant" w:eastAsia="zh-TW"/>
        </w:rPr>
        <w:t>。</w:t>
      </w:r>
    </w:p>
    <w:p w14:paraId="076185F4" w14:textId="74727787" w:rsidR="009B425E" w:rsidRDefault="008026A2" w:rsidP="008026A2">
      <w:pPr>
        <w:rPr>
          <w:lang w:val="zh-Hans" w:eastAsia="zh-TW"/>
        </w:rPr>
      </w:pPr>
      <w:r>
        <w:rPr>
          <w:lang w:val="zh-Hant" w:eastAsia="zh-TW"/>
        </w:rPr>
        <w:t>大幅削減的</w:t>
      </w:r>
      <w:r w:rsidR="002D373C">
        <w:rPr>
          <w:lang w:val="zh-Hant" w:eastAsia="zh-TW"/>
        </w:rPr>
        <w:t>條件和</w:t>
      </w:r>
      <w:r>
        <w:rPr>
          <w:lang w:val="zh-Hant" w:eastAsia="zh-TW"/>
        </w:rPr>
        <w:t>想管的</w:t>
      </w:r>
      <w:r w:rsidR="002D373C">
        <w:rPr>
          <w:w w:val="95"/>
          <w:lang w:val="zh-Hant" w:eastAsia="zh-TW"/>
        </w:rPr>
        <w:t>拜占庭故障</w:t>
      </w:r>
      <w:r>
        <w:rPr>
          <w:w w:val="95"/>
          <w:lang w:val="zh-Hant" w:eastAsia="zh-TW"/>
        </w:rPr>
        <w:t>及</w:t>
      </w:r>
      <w:r w:rsidR="002D373C">
        <w:rPr>
          <w:w w:val="95"/>
          <w:lang w:val="zh-Hant" w:eastAsia="zh-TW"/>
        </w:rPr>
        <w:t>處罰</w:t>
      </w:r>
      <w:r w:rsidR="002D373C">
        <w:rPr>
          <w:lang w:val="zh-Hant" w:eastAsia="zh-TW"/>
        </w:rPr>
        <w:t>超出了本文的範圍</w:t>
      </w:r>
      <w:r w:rsidR="00F67730">
        <w:rPr>
          <w:lang w:val="zh-Hant" w:eastAsia="zh-TW"/>
        </w:rPr>
        <w:t>。</w:t>
      </w:r>
      <w:r w:rsidR="008F0DA7">
        <w:rPr>
          <w:lang w:val="zh-Hant" w:eastAsia="zh-TW"/>
        </w:rPr>
        <w:t>（</w:t>
      </w:r>
      <w:r w:rsidR="00E065B0">
        <w:rPr>
          <w:spacing w:val="-5"/>
          <w:lang w:val="zh-Hant" w:eastAsia="zh-TW"/>
        </w:rPr>
        <w:t>相關資訊可查詢</w:t>
      </w:r>
      <w:r w:rsidR="00E065B0">
        <w:rPr>
          <w:spacing w:val="-5"/>
          <w:lang w:val="zh-Hant" w:eastAsia="zh-TW"/>
        </w:rPr>
        <w:t>Akash</w:t>
      </w:r>
      <w:r>
        <w:rPr>
          <w:lang w:val="zh-Hant" w:eastAsia="zh-TW"/>
        </w:rPr>
        <w:t xml:space="preserve"> </w:t>
      </w:r>
      <w:r w:rsidR="005945F5">
        <w:rPr>
          <w:spacing w:val="-5"/>
          <w:lang w:val="zh-Hant" w:eastAsia="zh-TW"/>
        </w:rPr>
        <w:t>網絡</w:t>
      </w:r>
      <w:r w:rsidR="00E065B0">
        <w:rPr>
          <w:spacing w:val="-5"/>
          <w:lang w:val="zh-Hant" w:eastAsia="zh-TW"/>
        </w:rPr>
        <w:t>技術白皮書</w:t>
      </w:r>
      <w:r w:rsidR="008F0DA7">
        <w:rPr>
          <w:lang w:val="zh-Hant" w:eastAsia="zh-TW"/>
        </w:rPr>
        <w:t>）</w:t>
      </w:r>
      <w:r w:rsidR="00F67730">
        <w:rPr>
          <w:lang w:val="zh-Hant" w:eastAsia="zh-TW"/>
        </w:rPr>
        <w:t>。</w:t>
      </w:r>
    </w:p>
    <w:p w14:paraId="034C5FBA" w14:textId="77777777" w:rsidR="008705FD" w:rsidRDefault="008705FD" w:rsidP="008026A2">
      <w:pPr>
        <w:rPr>
          <w:lang w:eastAsia="zh-TW"/>
        </w:rPr>
      </w:pPr>
    </w:p>
    <w:p w14:paraId="076185F7" w14:textId="09816F9C" w:rsidR="009B425E" w:rsidRPr="008705FD" w:rsidRDefault="00643FC0" w:rsidP="00597305">
      <w:pPr>
        <w:pStyle w:val="Heading3"/>
        <w:rPr>
          <w:lang w:eastAsia="zh-CN"/>
        </w:rPr>
      </w:pPr>
      <w:bookmarkStart w:id="7" w:name="Limits_on_Number_of_Validators"/>
      <w:bookmarkEnd w:id="7"/>
      <w:r>
        <w:rPr>
          <w:w w:val="110"/>
          <w:lang w:val="zh-Hant" w:eastAsia="zh-CN"/>
        </w:rPr>
        <w:t>驗證人</w:t>
      </w:r>
      <w:proofErr w:type="gramStart"/>
      <w:r>
        <w:rPr>
          <w:w w:val="110"/>
          <w:lang w:val="zh-Hant" w:eastAsia="zh-CN"/>
        </w:rPr>
        <w:t>數</w:t>
      </w:r>
      <w:proofErr w:type="gramEnd"/>
      <w:r>
        <w:rPr>
          <w:w w:val="110"/>
          <w:lang w:val="zh-Hant" w:eastAsia="zh-CN"/>
        </w:rPr>
        <w:t>量的限制</w:t>
      </w:r>
    </w:p>
    <w:p w14:paraId="076185F8" w14:textId="77777777" w:rsidR="009B425E" w:rsidRDefault="009B425E">
      <w:pPr>
        <w:pStyle w:val="BodyText"/>
        <w:spacing w:before="11"/>
        <w:rPr>
          <w:i/>
          <w:sz w:val="26"/>
          <w:lang w:eastAsia="zh-CN"/>
        </w:rPr>
      </w:pPr>
    </w:p>
    <w:p w14:paraId="076185F9" w14:textId="2AD3653A" w:rsidR="009B425E" w:rsidRDefault="002D373C" w:rsidP="00643FC0">
      <w:pPr>
        <w:rPr>
          <w:lang w:eastAsia="zh-TW"/>
        </w:rPr>
      </w:pPr>
      <w:r>
        <w:rPr>
          <w:lang w:val="zh-Hant" w:eastAsia="zh-TW"/>
        </w:rPr>
        <w:t>Akash</w:t>
      </w:r>
      <w:r>
        <w:rPr>
          <w:lang w:val="zh-Hant" w:eastAsia="zh-TW"/>
        </w:rPr>
        <w:t>的區塊鏈基於</w:t>
      </w:r>
      <w:r>
        <w:rPr>
          <w:spacing w:val="-3"/>
          <w:lang w:val="zh-Hant" w:eastAsia="zh-TW"/>
        </w:rPr>
        <w:t xml:space="preserve"> Tendermint</w:t>
      </w:r>
      <w:r>
        <w:rPr>
          <w:lang w:val="zh-Hant" w:eastAsia="zh-TW"/>
        </w:rPr>
        <w:t xml:space="preserve"> </w:t>
      </w:r>
      <w:r>
        <w:rPr>
          <w:lang w:val="zh-Hant" w:eastAsia="zh-TW"/>
        </w:rPr>
        <w:t>共識</w:t>
      </w:r>
      <w:r w:rsidR="005945F5">
        <w:rPr>
          <w:lang w:val="zh-Hant" w:eastAsia="zh-TW"/>
        </w:rPr>
        <w:t>，</w:t>
      </w:r>
      <w:r w:rsidR="009B3D32">
        <w:rPr>
          <w:lang w:val="zh-Hant" w:eastAsia="zh-TW"/>
        </w:rPr>
        <w:t>隨著驗證人數量的增加</w:t>
      </w:r>
      <w:r w:rsidR="00230933">
        <w:rPr>
          <w:lang w:val="zh-Hant" w:eastAsia="zh-TW"/>
        </w:rPr>
        <w:t>而使得溝通變得複雜</w:t>
      </w:r>
      <w:r w:rsidR="005945F5">
        <w:rPr>
          <w:lang w:val="zh-Hant" w:eastAsia="zh-TW"/>
        </w:rPr>
        <w:t>，</w:t>
      </w:r>
      <w:r w:rsidR="009B3D32">
        <w:rPr>
          <w:lang w:val="zh-Hant" w:eastAsia="zh-TW"/>
        </w:rPr>
        <w:t>共識機制運轉速度降低</w:t>
      </w:r>
      <w:r w:rsidR="00F67730">
        <w:rPr>
          <w:spacing w:val="-4"/>
          <w:lang w:val="zh-Hant" w:eastAsia="zh-TW"/>
        </w:rPr>
        <w:t>。</w:t>
      </w:r>
      <w:r w:rsidR="00131D47" w:rsidRPr="00131D47">
        <w:rPr>
          <w:spacing w:val="-3"/>
          <w:lang w:val="zh-Hant" w:eastAsia="zh-TW"/>
        </w:rPr>
        <w:t>幸運的是</w:t>
      </w:r>
      <w:r w:rsidR="005945F5">
        <w:rPr>
          <w:spacing w:val="-3"/>
          <w:lang w:val="zh-Hant" w:eastAsia="zh-TW"/>
        </w:rPr>
        <w:t>，</w:t>
      </w:r>
      <w:r w:rsidR="00131D47" w:rsidRPr="00131D47">
        <w:rPr>
          <w:spacing w:val="-3"/>
          <w:lang w:val="zh-Hant" w:eastAsia="zh-TW"/>
        </w:rPr>
        <w:t>我們可以支援足夠多的驗證</w:t>
      </w:r>
      <w:r w:rsidR="00131D47">
        <w:rPr>
          <w:spacing w:val="-3"/>
          <w:lang w:val="zh-Hant" w:eastAsia="zh-TW"/>
        </w:rPr>
        <w:t>人</w:t>
      </w:r>
      <w:r w:rsidR="005945F5">
        <w:rPr>
          <w:spacing w:val="-3"/>
          <w:lang w:val="zh-Hant" w:eastAsia="zh-TW"/>
        </w:rPr>
        <w:t>，</w:t>
      </w:r>
      <w:r w:rsidR="00D01D23">
        <w:rPr>
          <w:spacing w:val="-3"/>
          <w:lang w:val="zh-Hant" w:eastAsia="zh-TW"/>
        </w:rPr>
        <w:t>可</w:t>
      </w:r>
      <w:r w:rsidR="009B7414">
        <w:rPr>
          <w:spacing w:val="-3"/>
          <w:lang w:val="zh-Hant" w:eastAsia="zh-TW"/>
        </w:rPr>
        <w:t>形成</w:t>
      </w:r>
      <w:r w:rsidR="00F33A15">
        <w:rPr>
          <w:spacing w:val="-3"/>
          <w:lang w:val="zh-Hant" w:eastAsia="zh-TW"/>
        </w:rPr>
        <w:t>一個帶有快速交易確認時間的</w:t>
      </w:r>
      <w:r w:rsidR="009B7414">
        <w:rPr>
          <w:spacing w:val="-3"/>
          <w:lang w:val="zh-Hant" w:eastAsia="zh-TW"/>
        </w:rPr>
        <w:t>健康的全球分散式</w:t>
      </w:r>
      <w:proofErr w:type="gramStart"/>
      <w:r w:rsidR="009B7414">
        <w:rPr>
          <w:spacing w:val="-3"/>
          <w:lang w:val="zh-Hant" w:eastAsia="zh-TW"/>
        </w:rPr>
        <w:t>區塊鏈</w:t>
      </w:r>
      <w:proofErr w:type="gramEnd"/>
      <w:r w:rsidR="005945F5">
        <w:rPr>
          <w:spacing w:val="-3"/>
          <w:lang w:val="zh-Hant" w:eastAsia="zh-TW"/>
        </w:rPr>
        <w:t>，</w:t>
      </w:r>
      <w:r w:rsidR="00131D47" w:rsidRPr="00131D47">
        <w:rPr>
          <w:spacing w:val="-3"/>
          <w:lang w:val="zh-Hant" w:eastAsia="zh-TW"/>
        </w:rPr>
        <w:t>並且</w:t>
      </w:r>
      <w:r w:rsidR="005945F5">
        <w:rPr>
          <w:spacing w:val="-3"/>
          <w:lang w:val="zh-Hant" w:eastAsia="zh-TW"/>
        </w:rPr>
        <w:t>，</w:t>
      </w:r>
      <w:r w:rsidR="00131D47" w:rsidRPr="00131D47">
        <w:rPr>
          <w:spacing w:val="-3"/>
          <w:lang w:val="zh-Hant" w:eastAsia="zh-TW"/>
        </w:rPr>
        <w:t>隨著頻寬、存期和並行計算容量的增加</w:t>
      </w:r>
      <w:r w:rsidR="005945F5">
        <w:rPr>
          <w:spacing w:val="-3"/>
          <w:lang w:val="zh-Hant" w:eastAsia="zh-TW"/>
        </w:rPr>
        <w:t>，</w:t>
      </w:r>
      <w:r w:rsidR="00131D47" w:rsidRPr="00131D47">
        <w:rPr>
          <w:spacing w:val="-3"/>
          <w:lang w:val="zh-Hant" w:eastAsia="zh-TW"/>
        </w:rPr>
        <w:t>未來我們將能夠支援更多的驗證</w:t>
      </w:r>
      <w:r w:rsidR="002739F3">
        <w:rPr>
          <w:spacing w:val="-3"/>
          <w:lang w:val="zh-Hant" w:eastAsia="zh-TW"/>
        </w:rPr>
        <w:t>人</w:t>
      </w:r>
      <w:r w:rsidR="00F67730">
        <w:rPr>
          <w:spacing w:val="-3"/>
          <w:lang w:val="zh-Hant" w:eastAsia="zh-TW"/>
        </w:rPr>
        <w:t>。</w:t>
      </w:r>
    </w:p>
    <w:p w14:paraId="076185FA" w14:textId="1D5D43F2" w:rsidR="009B425E" w:rsidRDefault="002D373C" w:rsidP="00D01D23">
      <w:pPr>
        <w:rPr>
          <w:lang w:val="zh-Hans" w:eastAsia="zh-TW"/>
        </w:rPr>
      </w:pPr>
      <w:r>
        <w:rPr>
          <w:lang w:val="zh-Hant" w:eastAsia="zh-TW"/>
        </w:rPr>
        <w:lastRenderedPageBreak/>
        <w:t>在創世</w:t>
      </w:r>
      <w:r>
        <w:rPr>
          <w:spacing w:val="-6"/>
          <w:lang w:val="zh-Hant" w:eastAsia="zh-TW"/>
        </w:rPr>
        <w:t>日</w:t>
      </w:r>
      <w:r w:rsidR="005945F5">
        <w:rPr>
          <w:spacing w:val="-6"/>
          <w:lang w:val="zh-Hant" w:eastAsia="zh-TW"/>
        </w:rPr>
        <w:t>，</w:t>
      </w:r>
      <w:r>
        <w:rPr>
          <w:lang w:val="zh-Hant" w:eastAsia="zh-TW"/>
        </w:rPr>
        <w:t>驗證</w:t>
      </w:r>
      <w:r w:rsidR="00D01D23">
        <w:rPr>
          <w:lang w:val="zh-Hant" w:eastAsia="zh-TW"/>
        </w:rPr>
        <w:t>人</w:t>
      </w:r>
      <w:r w:rsidR="00CD3920">
        <w:rPr>
          <w:i/>
          <w:lang w:val="zh-Hant" w:eastAsia="zh-TW"/>
        </w:rPr>
        <w:t xml:space="preserve"> V</w:t>
      </w:r>
      <w:r w:rsidR="00CD3920">
        <w:rPr>
          <w:i/>
          <w:vertAlign w:val="subscript"/>
          <w:lang w:val="zh-Hant" w:eastAsia="zh-TW"/>
        </w:rPr>
        <w:t xml:space="preserve">i </w:t>
      </w:r>
      <w:r w:rsidR="00D01D23">
        <w:rPr>
          <w:lang w:val="zh-Hant" w:eastAsia="zh-TW"/>
        </w:rPr>
        <w:t>的數量設為</w:t>
      </w:r>
      <w:r w:rsidR="00306FA0">
        <w:rPr>
          <w:i/>
          <w:lang w:val="zh-Hant" w:eastAsia="zh-TW"/>
        </w:rPr>
        <w:t xml:space="preserve"> V</w:t>
      </w:r>
      <w:r w:rsidR="00306FA0">
        <w:rPr>
          <w:i/>
          <w:vertAlign w:val="subscript"/>
          <w:lang w:val="zh-Hant" w:eastAsia="zh-TW"/>
        </w:rPr>
        <w:t>i</w:t>
      </w:r>
      <w:r w:rsidR="008F0DA7">
        <w:rPr>
          <w:lang w:val="zh-Hant" w:eastAsia="zh-TW"/>
        </w:rPr>
        <w:t>（</w:t>
      </w:r>
      <w:r w:rsidR="00306FA0">
        <w:rPr>
          <w:lang w:val="zh-Hant" w:eastAsia="zh-TW"/>
        </w:rPr>
        <w:t>0</w:t>
      </w:r>
      <w:r w:rsidR="008F0DA7">
        <w:rPr>
          <w:lang w:val="zh-Hant" w:eastAsia="zh-TW"/>
        </w:rPr>
        <w:t>）</w:t>
      </w:r>
      <w:r w:rsidR="00306FA0">
        <w:rPr>
          <w:lang w:val="zh-Hant" w:eastAsia="zh-TW"/>
        </w:rPr>
        <w:t xml:space="preserve"> </w:t>
      </w:r>
      <w:r>
        <w:rPr>
          <w:lang w:val="zh-Hant" w:eastAsia="zh-TW"/>
        </w:rPr>
        <w:t xml:space="preserve"> </w:t>
      </w:r>
      <w:r w:rsidR="00306FA0">
        <w:rPr>
          <w:w w:val="130"/>
          <w:lang w:val="zh-Hant" w:eastAsia="zh-TW"/>
        </w:rPr>
        <w:t xml:space="preserve">= </w:t>
      </w:r>
      <w:r>
        <w:rPr>
          <w:lang w:val="zh-Hant" w:eastAsia="zh-TW"/>
        </w:rPr>
        <w:t xml:space="preserve"> </w:t>
      </w:r>
      <w:r w:rsidR="00306FA0">
        <w:rPr>
          <w:i/>
          <w:lang w:val="zh-Hant" w:eastAsia="zh-TW"/>
        </w:rPr>
        <w:t>V</w:t>
      </w:r>
      <w:r w:rsidR="00306FA0">
        <w:rPr>
          <w:i/>
          <w:vertAlign w:val="subscript"/>
          <w:lang w:val="zh-Hant" w:eastAsia="zh-TW"/>
        </w:rPr>
        <w:t>i</w:t>
      </w:r>
      <w:r w:rsidR="005945F5">
        <w:rPr>
          <w:i/>
          <w:vertAlign w:val="subscript"/>
          <w:lang w:val="zh-Hant" w:eastAsia="zh-TW"/>
        </w:rPr>
        <w:t>，</w:t>
      </w:r>
      <w:r w:rsidR="00306FA0">
        <w:rPr>
          <w:vertAlign w:val="subscript"/>
          <w:lang w:val="zh-Hant" w:eastAsia="zh-TW"/>
        </w:rPr>
        <w:t>0</w:t>
      </w:r>
      <w:r>
        <w:rPr>
          <w:lang w:val="zh-Hant" w:eastAsia="zh-TW"/>
        </w:rPr>
        <w:t xml:space="preserve"> </w:t>
      </w:r>
      <w:r w:rsidR="00306FA0">
        <w:rPr>
          <w:w w:val="130"/>
          <w:lang w:val="zh-Hant" w:eastAsia="zh-TW"/>
        </w:rPr>
        <w:t xml:space="preserve"> = </w:t>
      </w:r>
      <w:r>
        <w:rPr>
          <w:lang w:val="zh-Hant" w:eastAsia="zh-TW"/>
        </w:rPr>
        <w:t xml:space="preserve"> </w:t>
      </w:r>
      <w:r w:rsidR="00306FA0">
        <w:rPr>
          <w:lang w:val="zh-Hant" w:eastAsia="zh-TW"/>
        </w:rPr>
        <w:t>64</w:t>
      </w:r>
      <w:r w:rsidR="005945F5">
        <w:rPr>
          <w:lang w:val="zh-Hant" w:eastAsia="zh-TW"/>
        </w:rPr>
        <w:t>，</w:t>
      </w:r>
      <w:r>
        <w:rPr>
          <w:lang w:val="zh-Hant" w:eastAsia="zh-TW"/>
        </w:rPr>
        <w:t>驗證</w:t>
      </w:r>
      <w:r w:rsidR="00306FA0">
        <w:rPr>
          <w:lang w:val="zh-Hant" w:eastAsia="zh-TW"/>
        </w:rPr>
        <w:t>人</w:t>
      </w:r>
      <w:r>
        <w:rPr>
          <w:lang w:val="zh-Hant" w:eastAsia="zh-TW"/>
        </w:rPr>
        <w:t>的數量在</w:t>
      </w:r>
      <w:r>
        <w:rPr>
          <w:lang w:val="zh-Hant" w:eastAsia="zh-TW"/>
        </w:rPr>
        <w:t>t</w:t>
      </w:r>
      <w:r>
        <w:rPr>
          <w:i/>
          <w:lang w:val="zh-Hant" w:eastAsia="zh-TW"/>
        </w:rPr>
        <w:t>年</w:t>
      </w:r>
      <w:r w:rsidR="00875CF0" w:rsidRPr="00875CF0">
        <w:rPr>
          <w:iCs/>
          <w:lang w:val="zh-Hant" w:eastAsia="zh-TW"/>
        </w:rPr>
        <w:t>時</w:t>
      </w:r>
      <w:r>
        <w:rPr>
          <w:lang w:val="zh-Hant" w:eastAsia="zh-TW"/>
        </w:rPr>
        <w:t>將是</w:t>
      </w:r>
      <w:r w:rsidR="003543E0">
        <w:rPr>
          <w:lang w:val="zh-Hant" w:eastAsia="zh-TW"/>
        </w:rPr>
        <w:t>：</w:t>
      </w:r>
    </w:p>
    <w:p w14:paraId="076185FB" w14:textId="5C78EECE" w:rsidR="009B425E" w:rsidRPr="0089590F" w:rsidRDefault="0089590F" w:rsidP="0089590F">
      <w:pPr>
        <w:rPr>
          <w:sz w:val="45"/>
          <w:lang w:val="fr-FR" w:eastAsia="zh-CN"/>
        </w:rPr>
      </w:pPr>
      <w:r w:rsidRPr="0089590F">
        <w:rPr>
          <w:i/>
          <w:iCs/>
          <w:lang w:val="zh-Hant" w:eastAsia="zh-CN"/>
        </w:rPr>
        <w:t>Vn</w:t>
      </w:r>
      <w:r w:rsidR="008F0DA7">
        <w:rPr>
          <w:i/>
          <w:iCs/>
          <w:lang w:val="zh-Hant" w:eastAsia="zh-CN"/>
        </w:rPr>
        <w:t>（</w:t>
      </w:r>
      <w:r w:rsidRPr="0089590F">
        <w:rPr>
          <w:i/>
          <w:iCs/>
          <w:lang w:val="zh-Hant" w:eastAsia="zh-CN"/>
        </w:rPr>
        <w:t>t</w:t>
      </w:r>
      <w:r w:rsidR="008F0DA7">
        <w:rPr>
          <w:i/>
          <w:iCs/>
          <w:lang w:val="zh-Hant" w:eastAsia="zh-CN"/>
        </w:rPr>
        <w:t>）</w:t>
      </w:r>
      <w:r w:rsidRPr="0089590F">
        <w:rPr>
          <w:i/>
          <w:iCs/>
          <w:lang w:val="zh-Hant" w:eastAsia="zh-CN"/>
        </w:rPr>
        <w:t xml:space="preserve"> = 1log2</w:t>
      </w:r>
      <w:r w:rsidR="008F0DA7">
        <w:rPr>
          <w:i/>
          <w:iCs/>
          <w:lang w:val="zh-Hant" w:eastAsia="zh-CN"/>
        </w:rPr>
        <w:t>（</w:t>
      </w:r>
      <w:r w:rsidRPr="0089590F">
        <w:rPr>
          <w:i/>
          <w:iCs/>
          <w:lang w:val="zh-Hant" w:eastAsia="zh-CN"/>
        </w:rPr>
        <w:t>2t</w:t>
      </w:r>
      <w:r w:rsidR="008F0DA7">
        <w:rPr>
          <w:i/>
          <w:iCs/>
          <w:lang w:val="zh-Hant" w:eastAsia="zh-CN"/>
        </w:rPr>
        <w:t>）</w:t>
      </w:r>
      <w:r w:rsidRPr="0089590F">
        <w:rPr>
          <w:i/>
          <w:iCs/>
          <w:lang w:val="zh-Hant" w:eastAsia="zh-CN"/>
        </w:rPr>
        <w:t xml:space="preserve"> · Vi</w:t>
      </w:r>
      <w:r w:rsidR="005945F5">
        <w:rPr>
          <w:i/>
          <w:iCs/>
          <w:lang w:val="zh-Hant" w:eastAsia="zh-CN"/>
        </w:rPr>
        <w:t>，</w:t>
      </w:r>
      <w:r w:rsidRPr="0089590F">
        <w:rPr>
          <w:i/>
          <w:iCs/>
          <w:lang w:val="zh-Hant" w:eastAsia="zh-CN"/>
        </w:rPr>
        <w:t>0l</w:t>
      </w:r>
      <w:r w:rsidR="008F0DA7">
        <w:rPr>
          <w:i/>
          <w:iCs/>
          <w:lang w:val="zh-Hant" w:eastAsia="zh-CN"/>
        </w:rPr>
        <w:t>（</w:t>
      </w:r>
      <w:r w:rsidRPr="0089590F">
        <w:rPr>
          <w:i/>
          <w:iCs/>
          <w:lang w:val="zh-Hant" w:eastAsia="zh-CN"/>
        </w:rPr>
        <w:t>1</w:t>
      </w:r>
      <w:r w:rsidR="008F0DA7">
        <w:rPr>
          <w:i/>
          <w:iCs/>
          <w:lang w:val="zh-Hant" w:eastAsia="zh-CN"/>
        </w:rPr>
        <w:t>）</w:t>
      </w:r>
    </w:p>
    <w:p w14:paraId="076185FD" w14:textId="6CA54D25" w:rsidR="009B425E" w:rsidRDefault="002D373C" w:rsidP="0089590F">
      <w:pPr>
        <w:rPr>
          <w:lang w:eastAsia="zh-TW"/>
        </w:rPr>
      </w:pPr>
      <w:r>
        <w:rPr>
          <w:lang w:val="zh-Hant" w:eastAsia="zh-TW"/>
        </w:rPr>
        <w:t>因此</w:t>
      </w:r>
      <w:r w:rsidR="005945F5">
        <w:rPr>
          <w:lang w:val="zh-Hant" w:eastAsia="zh-TW"/>
        </w:rPr>
        <w:t>，</w:t>
      </w:r>
      <w:r>
        <w:rPr>
          <w:lang w:val="zh-Hant" w:eastAsia="zh-TW"/>
        </w:rPr>
        <w:t>在</w:t>
      </w:r>
      <w:r>
        <w:rPr>
          <w:lang w:val="zh-Hant" w:eastAsia="zh-TW"/>
        </w:rPr>
        <w:t>10</w:t>
      </w:r>
      <w:r>
        <w:rPr>
          <w:i/>
          <w:lang w:val="zh-Hant" w:eastAsia="zh-TW"/>
        </w:rPr>
        <w:t>年後</w:t>
      </w:r>
      <w:r w:rsidR="005945F5">
        <w:rPr>
          <w:lang w:val="zh-Hant" w:eastAsia="zh-TW"/>
        </w:rPr>
        <w:t>，</w:t>
      </w:r>
      <w:r>
        <w:rPr>
          <w:lang w:val="zh-Hant" w:eastAsia="zh-TW"/>
        </w:rPr>
        <w:t>將有</w:t>
      </w:r>
      <w:r>
        <w:rPr>
          <w:i/>
          <w:lang w:val="zh-Hant" w:eastAsia="zh-TW"/>
        </w:rPr>
        <w:t>V</w:t>
      </w:r>
      <w:r>
        <w:rPr>
          <w:i/>
          <w:vertAlign w:val="subscript"/>
          <w:lang w:val="zh-Hant" w:eastAsia="zh-TW"/>
        </w:rPr>
        <w:t>n</w:t>
      </w:r>
      <w:r w:rsidR="008F0DA7">
        <w:rPr>
          <w:lang w:val="zh-Hant" w:eastAsia="zh-TW"/>
        </w:rPr>
        <w:t>（</w:t>
      </w:r>
      <w:r>
        <w:rPr>
          <w:lang w:val="zh-Hant" w:eastAsia="zh-TW"/>
        </w:rPr>
        <w:t>10</w:t>
      </w:r>
      <w:r w:rsidR="008F0DA7">
        <w:rPr>
          <w:lang w:val="zh-Hant" w:eastAsia="zh-TW"/>
        </w:rPr>
        <w:t>）</w:t>
      </w:r>
      <w:r>
        <w:rPr>
          <w:w w:val="125"/>
          <w:lang w:val="zh-Hant" w:eastAsia="zh-TW"/>
        </w:rPr>
        <w:t xml:space="preserve">= </w:t>
      </w:r>
      <w:r>
        <w:rPr>
          <w:lang w:val="zh-Hant" w:eastAsia="zh-TW"/>
        </w:rPr>
        <w:t xml:space="preserve"> 277 </w:t>
      </w:r>
      <w:r>
        <w:rPr>
          <w:lang w:val="zh-Hant" w:eastAsia="zh-TW"/>
        </w:rPr>
        <w:t>驗證</w:t>
      </w:r>
      <w:r w:rsidR="00F243B7">
        <w:rPr>
          <w:lang w:val="zh-Hant" w:eastAsia="zh-TW"/>
        </w:rPr>
        <w:t>人</w:t>
      </w:r>
      <w:r w:rsidR="005945F5">
        <w:rPr>
          <w:lang w:val="zh-Hant" w:eastAsia="zh-TW"/>
        </w:rPr>
        <w:t>，</w:t>
      </w:r>
      <w:r>
        <w:rPr>
          <w:lang w:val="zh-Hant" w:eastAsia="zh-TW"/>
        </w:rPr>
        <w:t>如圖</w:t>
      </w:r>
      <w:r w:rsidR="00F243B7">
        <w:rPr>
          <w:lang w:val="zh-Hant" w:eastAsia="zh-TW"/>
        </w:rPr>
        <w:t xml:space="preserve"> 2</w:t>
      </w:r>
      <w:r>
        <w:rPr>
          <w:lang w:val="zh-Hant" w:eastAsia="zh-TW"/>
        </w:rPr>
        <w:t xml:space="preserve"> </w:t>
      </w:r>
      <w:r>
        <w:rPr>
          <w:lang w:val="zh-Hant" w:eastAsia="zh-TW"/>
        </w:rPr>
        <w:t>所示</w:t>
      </w:r>
      <w:r w:rsidR="00F67730">
        <w:rPr>
          <w:lang w:val="zh-Hant" w:eastAsia="zh-TW"/>
        </w:rPr>
        <w:t>。</w:t>
      </w:r>
    </w:p>
    <w:p w14:paraId="076185FE" w14:textId="0B6BA8FB" w:rsidR="009B425E" w:rsidRDefault="00FE38D6">
      <w:pPr>
        <w:pStyle w:val="BodyText"/>
        <w:spacing w:before="6"/>
        <w:rPr>
          <w:sz w:val="14"/>
          <w:lang w:eastAsia="zh-TW"/>
        </w:rPr>
      </w:pPr>
      <w:r>
        <w:rPr>
          <w:noProof/>
          <w:lang w:val="zh-TW" w:eastAsia="zh-TW"/>
        </w:rPr>
        <w:pict w14:anchorId="2F78DBA0">
          <v:shape id="_x0000_s1066" type="#_x0000_t202" style="position:absolute;left:0;text-align:left;margin-left:259pt;margin-top:60.85pt;width:170.25pt;height:31.4pt;z-index:251710464;mso-wrap-style:none;mso-position-horizontal-relative:text;mso-position-vertical-relative:text">
            <v:textbox>
              <w:txbxContent>
                <w:p w14:paraId="4C5D3CEE" w14:textId="20AB535B" w:rsidR="00FE38D6" w:rsidRPr="00FE38D6" w:rsidRDefault="00FE38D6" w:rsidP="00FE38D6">
                  <w:pPr>
                    <w:pStyle w:val="BodyText"/>
                    <w:spacing w:before="156"/>
                    <w:ind w:firstLine="0"/>
                    <w:rPr>
                      <w:lang w:eastAsia="zh-TW"/>
                    </w:rPr>
                  </w:pPr>
                  <w:r>
                    <w:rPr>
                      <w:lang w:val="zh-Hant" w:eastAsia="zh-TW"/>
                    </w:rPr>
                    <w:t>圖</w:t>
                  </w:r>
                  <w:r>
                    <w:rPr>
                      <w:lang w:val="zh-Hant" w:eastAsia="zh-TW"/>
                    </w:rPr>
                    <w:t>2</w:t>
                  </w:r>
                  <w:r>
                    <w:rPr>
                      <w:lang w:val="zh-Hant" w:eastAsia="zh-TW"/>
                    </w:rPr>
                    <w:t>：驗證人數量隨時間推移的變化</w:t>
                  </w:r>
                </w:p>
              </w:txbxContent>
            </v:textbox>
            <w10:wrap type="square"/>
          </v:shape>
        </w:pict>
      </w:r>
    </w:p>
    <w:p w14:paraId="07618600" w14:textId="3E6F0A39" w:rsidR="009B425E" w:rsidRDefault="00EF6B7D">
      <w:pPr>
        <w:pStyle w:val="BodyText"/>
        <w:rPr>
          <w:sz w:val="28"/>
          <w:lang w:eastAsia="zh-TW"/>
        </w:rPr>
      </w:pPr>
      <w:bookmarkStart w:id="8" w:name="_bookmark2"/>
      <w:bookmarkEnd w:id="8"/>
      <w:r>
        <w:rPr>
          <w:noProof/>
          <w:lang w:val="zh-Hant"/>
        </w:rPr>
        <w:drawing>
          <wp:anchor distT="0" distB="0" distL="0" distR="0" simplePos="0" relativeHeight="251659264" behindDoc="0" locked="0" layoutInCell="1" allowOverlap="1" wp14:anchorId="07618773" wp14:editId="52141CE9">
            <wp:simplePos x="0" y="0"/>
            <wp:positionH relativeFrom="page">
              <wp:posOffset>1330325</wp:posOffset>
            </wp:positionH>
            <wp:positionV relativeFrom="paragraph">
              <wp:posOffset>24130</wp:posOffset>
            </wp:positionV>
            <wp:extent cx="2468245" cy="145351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468245" cy="1453515"/>
                    </a:xfrm>
                    <a:prstGeom prst="rect">
                      <a:avLst/>
                    </a:prstGeom>
                  </pic:spPr>
                </pic:pic>
              </a:graphicData>
            </a:graphic>
          </wp:anchor>
        </w:drawing>
      </w:r>
    </w:p>
    <w:p w14:paraId="07618602" w14:textId="4BA217BB" w:rsidR="009B425E" w:rsidRDefault="002D373C" w:rsidP="00686860">
      <w:pPr>
        <w:pStyle w:val="Heading1"/>
        <w:rPr>
          <w:rFonts w:ascii="Georgia"/>
          <w:lang w:eastAsia="zh-TW"/>
        </w:rPr>
      </w:pPr>
      <w:bookmarkStart w:id="9" w:name="AKT:_The_Akash_Network_Token"/>
      <w:bookmarkEnd w:id="9"/>
      <w:r>
        <w:rPr>
          <w:w w:val="110"/>
          <w:lang w:val="zh-Hant" w:eastAsia="zh-TW"/>
        </w:rPr>
        <w:t>AKT</w:t>
      </w:r>
      <w:r w:rsidR="003543E0">
        <w:rPr>
          <w:w w:val="110"/>
          <w:lang w:val="zh-Hant" w:eastAsia="zh-TW"/>
        </w:rPr>
        <w:t>：</w:t>
      </w:r>
      <w:r>
        <w:rPr>
          <w:lang w:val="zh-Hant" w:eastAsia="zh-TW"/>
        </w:rPr>
        <w:t xml:space="preserve"> </w:t>
      </w:r>
      <w:r>
        <w:rPr>
          <w:w w:val="110"/>
          <w:lang w:val="zh-Hant" w:eastAsia="zh-TW"/>
        </w:rPr>
        <w:t xml:space="preserve"> AKASH </w:t>
      </w:r>
      <w:r>
        <w:rPr>
          <w:w w:val="110"/>
          <w:lang w:val="zh-Hant" w:eastAsia="zh-TW"/>
        </w:rPr>
        <w:t>網絡</w:t>
      </w:r>
      <w:r w:rsidR="00686860">
        <w:rPr>
          <w:w w:val="110"/>
          <w:lang w:val="zh-Hant" w:eastAsia="zh-TW"/>
        </w:rPr>
        <w:t>通證</w:t>
      </w:r>
    </w:p>
    <w:p w14:paraId="07618603" w14:textId="77777777" w:rsidR="009B425E" w:rsidRDefault="009B425E">
      <w:pPr>
        <w:pStyle w:val="BodyText"/>
        <w:spacing w:before="6"/>
        <w:rPr>
          <w:rFonts w:ascii="Georgia"/>
          <w:b/>
          <w:sz w:val="23"/>
          <w:lang w:eastAsia="zh-TW"/>
        </w:rPr>
      </w:pPr>
    </w:p>
    <w:p w14:paraId="07618605" w14:textId="37609CE1" w:rsidR="009B425E" w:rsidRDefault="002D373C" w:rsidP="00550016">
      <w:pPr>
        <w:rPr>
          <w:lang w:val="zh-Hans" w:eastAsia="zh-TW"/>
        </w:rPr>
      </w:pPr>
      <w:r>
        <w:rPr>
          <w:lang w:val="zh-Hant" w:eastAsia="zh-TW"/>
        </w:rPr>
        <w:t>AKT</w:t>
      </w:r>
      <w:r w:rsidR="0054219B">
        <w:rPr>
          <w:lang w:val="zh-Hant" w:eastAsia="zh-TW"/>
        </w:rPr>
        <w:t xml:space="preserve"> </w:t>
      </w:r>
      <w:r>
        <w:rPr>
          <w:lang w:val="zh-Hant" w:eastAsia="zh-TW"/>
        </w:rPr>
        <w:t>的主要功能是</w:t>
      </w:r>
      <w:r w:rsidR="00430C1E">
        <w:rPr>
          <w:lang w:val="zh-Hant" w:eastAsia="zh-TW"/>
        </w:rPr>
        <w:t>質押</w:t>
      </w:r>
      <w:r w:rsidR="008F0DA7">
        <w:rPr>
          <w:lang w:val="zh-Hant" w:eastAsia="zh-TW"/>
        </w:rPr>
        <w:t>（</w:t>
      </w:r>
      <w:r>
        <w:rPr>
          <w:lang w:val="zh-Hant" w:eastAsia="zh-TW"/>
        </w:rPr>
        <w:t>為</w:t>
      </w:r>
      <w:r w:rsidR="005945F5">
        <w:rPr>
          <w:lang w:val="zh-Hant" w:eastAsia="zh-TW"/>
        </w:rPr>
        <w:t>網絡</w:t>
      </w:r>
      <w:r>
        <w:rPr>
          <w:lang w:val="zh-Hant" w:eastAsia="zh-TW"/>
        </w:rPr>
        <w:t>提供安全</w:t>
      </w:r>
      <w:r w:rsidR="008F0DA7">
        <w:rPr>
          <w:lang w:val="zh-Hant" w:eastAsia="zh-TW"/>
        </w:rPr>
        <w:t>）</w:t>
      </w:r>
      <w:r>
        <w:rPr>
          <w:lang w:val="zh-Hant" w:eastAsia="zh-TW"/>
        </w:rPr>
        <w:t>、租賃結算</w:t>
      </w:r>
      <w:r w:rsidR="005945F5">
        <w:rPr>
          <w:lang w:val="zh-Hant" w:eastAsia="zh-TW"/>
        </w:rPr>
        <w:t>，</w:t>
      </w:r>
      <w:r>
        <w:rPr>
          <w:lang w:val="zh-Hant" w:eastAsia="zh-TW"/>
        </w:rPr>
        <w:t>以及</w:t>
      </w:r>
      <w:r w:rsidR="0071482F" w:rsidRPr="0071482F">
        <w:rPr>
          <w:lang w:val="zh-Hant" w:eastAsia="zh-TW"/>
        </w:rPr>
        <w:t>作為市場支援的所有貨幣的定價計量單位</w:t>
      </w:r>
      <w:r w:rsidR="00F67730">
        <w:rPr>
          <w:lang w:val="zh-Hant" w:eastAsia="zh-TW"/>
        </w:rPr>
        <w:t>。</w:t>
      </w:r>
      <w:r>
        <w:rPr>
          <w:lang w:val="zh-Hant" w:eastAsia="zh-TW"/>
        </w:rPr>
        <w:t>儘管</w:t>
      </w:r>
      <w:r>
        <w:rPr>
          <w:lang w:val="zh-Hant" w:eastAsia="zh-TW"/>
        </w:rPr>
        <w:t xml:space="preserve"> AKT</w:t>
      </w:r>
      <w:r>
        <w:rPr>
          <w:spacing w:val="2"/>
          <w:lang w:val="zh-Hant" w:eastAsia="zh-TW"/>
        </w:rPr>
        <w:t>可用於</w:t>
      </w:r>
      <w:r>
        <w:rPr>
          <w:lang w:val="zh-Hant" w:eastAsia="zh-TW"/>
        </w:rPr>
        <w:t>市場交易</w:t>
      </w:r>
      <w:r w:rsidR="005C07B9">
        <w:rPr>
          <w:lang w:val="zh-Hant" w:eastAsia="zh-TW"/>
        </w:rPr>
        <w:t>的結算</w:t>
      </w:r>
      <w:r w:rsidR="005945F5">
        <w:rPr>
          <w:lang w:val="zh-Hant" w:eastAsia="zh-TW"/>
        </w:rPr>
        <w:t>，</w:t>
      </w:r>
      <w:r>
        <w:rPr>
          <w:lang w:val="zh-Hant" w:eastAsia="zh-TW"/>
        </w:rPr>
        <w:t>但租約可以使用</w:t>
      </w:r>
      <w:r w:rsidR="00F82AA0">
        <w:rPr>
          <w:lang w:val="zh-Hant" w:eastAsia="zh-TW"/>
        </w:rPr>
        <w:t>後文所述的其他多種通證</w:t>
      </w:r>
      <w:r>
        <w:rPr>
          <w:lang w:val="zh-Hant" w:eastAsia="zh-TW"/>
        </w:rPr>
        <w:t>進行結算</w:t>
      </w:r>
      <w:r w:rsidR="00F67730">
        <w:rPr>
          <w:lang w:val="zh-Hant" w:eastAsia="zh-TW"/>
        </w:rPr>
        <w:t>。</w:t>
      </w:r>
      <w:r>
        <w:rPr>
          <w:spacing w:val="-3"/>
          <w:lang w:val="zh-Hant" w:eastAsia="zh-TW"/>
        </w:rPr>
        <w:t>但是</w:t>
      </w:r>
      <w:r w:rsidR="005945F5">
        <w:rPr>
          <w:spacing w:val="-3"/>
          <w:lang w:val="zh-Hant" w:eastAsia="zh-TW"/>
        </w:rPr>
        <w:t>，</w:t>
      </w:r>
      <w:r>
        <w:rPr>
          <w:lang w:val="zh-Hant" w:eastAsia="zh-TW"/>
        </w:rPr>
        <w:t>交易費用和</w:t>
      </w:r>
      <w:r w:rsidR="004B77A4">
        <w:rPr>
          <w:lang w:val="zh-Hant" w:eastAsia="zh-TW"/>
        </w:rPr>
        <w:t>區</w:t>
      </w:r>
      <w:r>
        <w:rPr>
          <w:lang w:val="zh-Hant" w:eastAsia="zh-TW"/>
        </w:rPr>
        <w:t>塊獎勵以</w:t>
      </w:r>
      <w:r>
        <w:rPr>
          <w:lang w:val="zh-Hant" w:eastAsia="zh-TW"/>
        </w:rPr>
        <w:t xml:space="preserve"> AKT </w:t>
      </w:r>
      <w:r w:rsidR="002A2088">
        <w:rPr>
          <w:lang w:val="zh-Hant" w:eastAsia="zh-TW"/>
        </w:rPr>
        <w:t>計價</w:t>
      </w:r>
      <w:r w:rsidR="00F67730">
        <w:rPr>
          <w:lang w:val="zh-Hant" w:eastAsia="zh-TW"/>
        </w:rPr>
        <w:t>。</w:t>
      </w:r>
      <w:r w:rsidR="000371F4">
        <w:rPr>
          <w:lang w:val="zh-Hant" w:eastAsia="zh-TW"/>
        </w:rPr>
        <w:t>質押人所獲得的收入與質押的</w:t>
      </w:r>
      <w:proofErr w:type="gramStart"/>
      <w:r w:rsidR="000371F4">
        <w:rPr>
          <w:lang w:val="zh-Hant" w:eastAsia="zh-TW"/>
        </w:rPr>
        <w:t>通證量</w:t>
      </w:r>
      <w:proofErr w:type="gramEnd"/>
      <w:r w:rsidR="000371F4">
        <w:rPr>
          <w:lang w:val="zh-Hant" w:eastAsia="zh-TW"/>
        </w:rPr>
        <w:t>及</w:t>
      </w:r>
      <w:r w:rsidR="003E57E0">
        <w:rPr>
          <w:lang w:val="zh-Hant" w:eastAsia="zh-TW"/>
        </w:rPr>
        <w:t>時長成正比</w:t>
      </w:r>
      <w:r w:rsidR="00F67730">
        <w:rPr>
          <w:lang w:val="zh-Hant" w:eastAsia="zh-TW"/>
        </w:rPr>
        <w:t>。</w:t>
      </w:r>
      <w:r>
        <w:rPr>
          <w:lang w:val="zh-Hant" w:eastAsia="zh-TW"/>
        </w:rPr>
        <w:t>也就是說</w:t>
      </w:r>
      <w:r w:rsidR="005945F5">
        <w:rPr>
          <w:lang w:val="zh-Hant" w:eastAsia="zh-TW"/>
        </w:rPr>
        <w:t>，</w:t>
      </w:r>
      <w:r>
        <w:rPr>
          <w:lang w:val="zh-Hant" w:eastAsia="zh-TW"/>
        </w:rPr>
        <w:t>AKT</w:t>
      </w:r>
      <w:r>
        <w:rPr>
          <w:lang w:val="zh-Hant" w:eastAsia="zh-TW"/>
        </w:rPr>
        <w:t>執行三個主要功能</w:t>
      </w:r>
      <w:r w:rsidR="003543E0">
        <w:rPr>
          <w:lang w:val="zh-Hant" w:eastAsia="zh-TW"/>
        </w:rPr>
        <w:t>：</w:t>
      </w:r>
      <w:r w:rsidR="001D29BD">
        <w:rPr>
          <w:lang w:val="zh-Hant" w:eastAsia="zh-TW"/>
        </w:rPr>
        <w:t>決定</w:t>
      </w:r>
      <w:r>
        <w:rPr>
          <w:lang w:val="zh-Hant" w:eastAsia="zh-TW"/>
        </w:rPr>
        <w:t>、獎勵和</w:t>
      </w:r>
      <w:r w:rsidR="00D93D19">
        <w:rPr>
          <w:lang w:val="zh-Hant" w:eastAsia="zh-TW"/>
        </w:rPr>
        <w:t>儲備</w:t>
      </w:r>
      <w:r w:rsidR="00F67730">
        <w:rPr>
          <w:lang w:val="zh-Hant" w:eastAsia="zh-TW"/>
        </w:rPr>
        <w:t>。</w:t>
      </w:r>
    </w:p>
    <w:p w14:paraId="21E6482A" w14:textId="77777777" w:rsidR="00550016" w:rsidRPr="00550016" w:rsidRDefault="00550016" w:rsidP="00550016">
      <w:pPr>
        <w:rPr>
          <w:lang w:eastAsia="zh-TW"/>
        </w:rPr>
      </w:pPr>
    </w:p>
    <w:p w14:paraId="07618606" w14:textId="61EC9962" w:rsidR="009B425E" w:rsidRPr="000A5F7D" w:rsidRDefault="001D29BD" w:rsidP="000A5F7D">
      <w:pPr>
        <w:pStyle w:val="Heading2"/>
        <w:numPr>
          <w:ilvl w:val="0"/>
          <w:numId w:val="14"/>
        </w:numPr>
        <w:rPr>
          <w:rFonts w:ascii="Georgia"/>
        </w:rPr>
      </w:pPr>
      <w:bookmarkStart w:id="10" w:name="Resolve"/>
      <w:bookmarkEnd w:id="10"/>
      <w:r>
        <w:rPr>
          <w:lang w:val="zh-Hant" w:eastAsia="zh-CN"/>
        </w:rPr>
        <w:t>決定</w:t>
      </w:r>
    </w:p>
    <w:p w14:paraId="07618607" w14:textId="77777777" w:rsidR="009B425E" w:rsidRDefault="009B425E">
      <w:pPr>
        <w:pStyle w:val="BodyText"/>
        <w:spacing w:before="8"/>
        <w:rPr>
          <w:rFonts w:ascii="Georgia"/>
          <w:b/>
          <w:sz w:val="27"/>
        </w:rPr>
      </w:pPr>
    </w:p>
    <w:p w14:paraId="0761860E" w14:textId="7D8BF0C2" w:rsidR="009B425E" w:rsidRDefault="002D373C" w:rsidP="00061C9C">
      <w:pPr>
        <w:rPr>
          <w:lang w:val="zh-Hans" w:eastAsia="zh-TW"/>
        </w:rPr>
      </w:pPr>
      <w:r>
        <w:rPr>
          <w:lang w:val="zh-Hant" w:eastAsia="zh-TW"/>
        </w:rPr>
        <w:t>Akash</w:t>
      </w:r>
      <w:r w:rsidR="003118FB">
        <w:rPr>
          <w:lang w:val="zh-Hant" w:eastAsia="zh-TW"/>
        </w:rPr>
        <w:t>依賴於一條驗證人給議案投票的區塊鏈</w:t>
      </w:r>
      <w:r w:rsidR="00F67730">
        <w:rPr>
          <w:lang w:val="zh-Hant" w:eastAsia="zh-TW"/>
        </w:rPr>
        <w:t>。</w:t>
      </w:r>
      <w:r w:rsidR="00061C9C" w:rsidRPr="00061C9C">
        <w:rPr>
          <w:lang w:val="zh-Hant" w:eastAsia="zh-TW"/>
        </w:rPr>
        <w:t>每個提案都由提出者的投票權來衡量</w:t>
      </w:r>
      <w:r w:rsidR="005945F5">
        <w:rPr>
          <w:lang w:val="zh-Hant" w:eastAsia="zh-TW"/>
        </w:rPr>
        <w:t>，</w:t>
      </w:r>
      <w:r w:rsidR="00B24D66">
        <w:rPr>
          <w:lang w:val="zh-Hant" w:eastAsia="zh-TW"/>
        </w:rPr>
        <w:t>即</w:t>
      </w:r>
      <w:r w:rsidR="00061C9C" w:rsidRPr="00061C9C">
        <w:rPr>
          <w:lang w:val="zh-Hant" w:eastAsia="zh-TW"/>
        </w:rPr>
        <w:t>他們所</w:t>
      </w:r>
      <w:r w:rsidR="00B24D66">
        <w:rPr>
          <w:lang w:val="zh-Hant" w:eastAsia="zh-TW"/>
        </w:rPr>
        <w:t>質</w:t>
      </w:r>
      <w:r w:rsidR="00061C9C" w:rsidRPr="00061C9C">
        <w:rPr>
          <w:lang w:val="zh-Hant" w:eastAsia="zh-TW"/>
        </w:rPr>
        <w:t>押的</w:t>
      </w:r>
      <w:proofErr w:type="gramStart"/>
      <w:r w:rsidR="00B24D66">
        <w:rPr>
          <w:lang w:val="zh-Hant" w:eastAsia="zh-TW"/>
        </w:rPr>
        <w:t>通證</w:t>
      </w:r>
      <w:r w:rsidR="00061C9C" w:rsidRPr="00061C9C">
        <w:rPr>
          <w:lang w:val="zh-Hant" w:eastAsia="zh-TW"/>
        </w:rPr>
        <w:t>和綁</w:t>
      </w:r>
      <w:proofErr w:type="gramEnd"/>
      <w:r w:rsidR="00061C9C" w:rsidRPr="00061C9C">
        <w:rPr>
          <w:lang w:val="zh-Hant" w:eastAsia="zh-TW"/>
        </w:rPr>
        <w:t>定</w:t>
      </w:r>
      <w:r w:rsidR="00B24D66">
        <w:rPr>
          <w:lang w:val="zh-Hant" w:eastAsia="zh-TW"/>
        </w:rPr>
        <w:t>給</w:t>
      </w:r>
      <w:r w:rsidR="00061C9C" w:rsidRPr="00061C9C">
        <w:rPr>
          <w:lang w:val="zh-Hant" w:eastAsia="zh-TW"/>
        </w:rPr>
        <w:t>他們</w:t>
      </w:r>
      <w:proofErr w:type="gramStart"/>
      <w:r w:rsidR="00061C9C" w:rsidRPr="00061C9C">
        <w:rPr>
          <w:lang w:val="zh-Hant" w:eastAsia="zh-TW"/>
        </w:rPr>
        <w:t>的</w:t>
      </w:r>
      <w:r w:rsidR="00B24D66">
        <w:rPr>
          <w:lang w:val="zh-Hant" w:eastAsia="zh-TW"/>
        </w:rPr>
        <w:t>通證總量</w:t>
      </w:r>
      <w:proofErr w:type="gramEnd"/>
      <w:r w:rsidR="00061C9C" w:rsidRPr="00061C9C">
        <w:rPr>
          <w:lang w:val="zh-Hant" w:eastAsia="zh-TW"/>
        </w:rPr>
        <w:t xml:space="preserve"> </w:t>
      </w:r>
      <w:r w:rsidR="008F0DA7">
        <w:rPr>
          <w:lang w:val="zh-Hant" w:eastAsia="zh-TW"/>
        </w:rPr>
        <w:t>（</w:t>
      </w:r>
      <w:r w:rsidR="00061C9C">
        <w:rPr>
          <w:lang w:val="zh-Hant" w:eastAsia="zh-TW"/>
        </w:rPr>
        <w:t>質押人</w:t>
      </w:r>
      <w:r w:rsidR="00061C9C" w:rsidRPr="00061C9C">
        <w:rPr>
          <w:lang w:val="zh-Hant" w:eastAsia="zh-TW"/>
        </w:rPr>
        <w:t>可以委託投票權給驗證</w:t>
      </w:r>
      <w:r w:rsidR="00061C9C">
        <w:rPr>
          <w:lang w:val="zh-Hant" w:eastAsia="zh-TW"/>
        </w:rPr>
        <w:t>人</w:t>
      </w:r>
      <w:r w:rsidR="008F0DA7">
        <w:rPr>
          <w:lang w:val="zh-Hant" w:eastAsia="zh-TW"/>
        </w:rPr>
        <w:t>）</w:t>
      </w:r>
      <w:r w:rsidR="00F67730">
        <w:rPr>
          <w:lang w:val="zh-Hant" w:eastAsia="zh-TW"/>
        </w:rPr>
        <w:t>。</w:t>
      </w:r>
    </w:p>
    <w:p w14:paraId="7A02C089" w14:textId="77777777" w:rsidR="00CF60EE" w:rsidRDefault="00CF60EE" w:rsidP="00061C9C">
      <w:pPr>
        <w:rPr>
          <w:lang w:eastAsia="zh-TW"/>
        </w:rPr>
      </w:pPr>
    </w:p>
    <w:p w14:paraId="0761860F" w14:textId="77777777" w:rsidR="009B425E" w:rsidRDefault="002D373C" w:rsidP="00F02B13">
      <w:pPr>
        <w:pStyle w:val="Heading2"/>
        <w:rPr>
          <w:rFonts w:ascii="Georgia"/>
        </w:rPr>
      </w:pPr>
      <w:bookmarkStart w:id="11" w:name="Reward"/>
      <w:bookmarkEnd w:id="11"/>
      <w:proofErr w:type="spellStart"/>
      <w:r>
        <w:rPr>
          <w:lang w:val="zh-Hant"/>
        </w:rPr>
        <w:t>獎勵</w:t>
      </w:r>
      <w:proofErr w:type="spellEnd"/>
    </w:p>
    <w:p w14:paraId="07618610" w14:textId="77777777" w:rsidR="009B425E" w:rsidRDefault="009B425E">
      <w:pPr>
        <w:pStyle w:val="BodyText"/>
        <w:spacing w:before="3"/>
        <w:rPr>
          <w:rFonts w:ascii="Georgia"/>
          <w:b/>
          <w:sz w:val="30"/>
        </w:rPr>
      </w:pPr>
    </w:p>
    <w:p w14:paraId="07618613" w14:textId="5B30951F" w:rsidR="009B425E" w:rsidRDefault="00C25D5F" w:rsidP="00C25D5F">
      <w:pPr>
        <w:rPr>
          <w:lang w:val="zh-Hans" w:eastAsia="zh-TW"/>
        </w:rPr>
      </w:pPr>
      <w:r w:rsidRPr="00C25D5F">
        <w:rPr>
          <w:lang w:val="zh-Hant" w:eastAsia="zh-TW"/>
        </w:rPr>
        <w:t>AKT</w:t>
      </w:r>
      <w:r w:rsidR="000449BB">
        <w:rPr>
          <w:lang w:val="zh-Hant" w:eastAsia="zh-TW"/>
        </w:rPr>
        <w:t xml:space="preserve"> </w:t>
      </w:r>
      <w:r w:rsidR="000449BB">
        <w:rPr>
          <w:rFonts w:hint="eastAsia"/>
          <w:lang w:val="zh-Hant" w:eastAsia="zh-TW"/>
        </w:rPr>
        <w:t>用戶通過質押通証</w:t>
      </w:r>
      <w:r w:rsidRPr="00C25D5F">
        <w:rPr>
          <w:lang w:val="zh-Hant" w:eastAsia="zh-TW"/>
        </w:rPr>
        <w:t>可以補貼操作和資本支出</w:t>
      </w:r>
      <w:r w:rsidR="00F67730">
        <w:rPr>
          <w:lang w:val="zh-Hant" w:eastAsia="zh-TW"/>
        </w:rPr>
        <w:t>。</w:t>
      </w:r>
      <w:r w:rsidR="00FC4E33">
        <w:rPr>
          <w:lang w:val="zh-Hant" w:eastAsia="zh-TW"/>
        </w:rPr>
        <w:t>質押人</w:t>
      </w:r>
      <w:r w:rsidRPr="00C25D5F">
        <w:rPr>
          <w:lang w:val="zh-Hant" w:eastAsia="zh-TW"/>
        </w:rPr>
        <w:t>得到的獎勵與</w:t>
      </w:r>
      <w:r w:rsidR="00321408">
        <w:rPr>
          <w:lang w:val="zh-Hant" w:eastAsia="zh-TW"/>
        </w:rPr>
        <w:t>質押</w:t>
      </w:r>
      <w:r w:rsidRPr="00C25D5F">
        <w:rPr>
          <w:lang w:val="zh-Hant" w:eastAsia="zh-TW"/>
        </w:rPr>
        <w:t>的數量</w:t>
      </w:r>
      <w:r w:rsidR="008230CF">
        <w:rPr>
          <w:lang w:val="zh-Hant" w:eastAsia="zh-TW"/>
        </w:rPr>
        <w:t>、</w:t>
      </w:r>
      <w:r w:rsidRPr="00C25D5F">
        <w:rPr>
          <w:lang w:val="zh-Hant" w:eastAsia="zh-TW"/>
        </w:rPr>
        <w:t>鎖定時間的長度</w:t>
      </w:r>
      <w:r w:rsidR="008230CF">
        <w:rPr>
          <w:lang w:val="zh-Hant" w:eastAsia="zh-TW"/>
        </w:rPr>
        <w:t>、</w:t>
      </w:r>
      <w:r w:rsidRPr="00C25D5F">
        <w:rPr>
          <w:lang w:val="zh-Hant" w:eastAsia="zh-TW"/>
        </w:rPr>
        <w:t>以及在系統中</w:t>
      </w:r>
      <w:r w:rsidR="008809F0">
        <w:rPr>
          <w:lang w:val="zh-Hant" w:eastAsia="zh-TW"/>
        </w:rPr>
        <w:t>所有質押的代幣總量</w:t>
      </w:r>
      <w:r w:rsidRPr="00C25D5F">
        <w:rPr>
          <w:lang w:val="zh-Hant" w:eastAsia="zh-TW"/>
        </w:rPr>
        <w:t>成</w:t>
      </w:r>
      <w:r w:rsidR="00321408">
        <w:rPr>
          <w:lang w:val="zh-Hant" w:eastAsia="zh-TW"/>
        </w:rPr>
        <w:t>正</w:t>
      </w:r>
      <w:r w:rsidRPr="00C25D5F">
        <w:rPr>
          <w:lang w:val="zh-Hant" w:eastAsia="zh-TW"/>
        </w:rPr>
        <w:t>比</w:t>
      </w:r>
      <w:r w:rsidR="00F67730">
        <w:rPr>
          <w:lang w:val="zh-Hant" w:eastAsia="zh-TW"/>
        </w:rPr>
        <w:t>。</w:t>
      </w:r>
      <w:r w:rsidRPr="00C25D5F">
        <w:rPr>
          <w:lang w:val="zh-Hant" w:eastAsia="zh-TW"/>
        </w:rPr>
        <w:t>鎖</w:t>
      </w:r>
      <w:r w:rsidR="009063E8">
        <w:rPr>
          <w:lang w:val="zh-Hant" w:eastAsia="zh-TW"/>
        </w:rPr>
        <w:t>定</w:t>
      </w:r>
      <w:r w:rsidRPr="00C25D5F">
        <w:rPr>
          <w:lang w:val="zh-Hant" w:eastAsia="zh-TW"/>
        </w:rPr>
        <w:t>時間從一個月到一年不等</w:t>
      </w:r>
      <w:r w:rsidR="00F67730">
        <w:rPr>
          <w:lang w:val="zh-Hant" w:eastAsia="zh-TW"/>
        </w:rPr>
        <w:t>。</w:t>
      </w:r>
      <w:r w:rsidRPr="00EB37A5">
        <w:rPr>
          <w:lang w:val="zh-Hant" w:eastAsia="zh-TW"/>
        </w:rPr>
        <w:t>在一個</w:t>
      </w:r>
      <w:r w:rsidR="00A55D9D" w:rsidRPr="00EB37A5">
        <w:rPr>
          <w:lang w:val="zh-Hant" w:eastAsia="zh-TW"/>
        </w:rPr>
        <w:t>能在熊市中</w:t>
      </w:r>
      <w:r w:rsidR="009778EE" w:rsidRPr="00EB37A5">
        <w:rPr>
          <w:lang w:val="zh-Hant" w:eastAsia="zh-TW"/>
        </w:rPr>
        <w:t>自我調整</w:t>
      </w:r>
      <w:r w:rsidR="005945F5">
        <w:rPr>
          <w:lang w:val="zh-Hant" w:eastAsia="zh-TW"/>
        </w:rPr>
        <w:t>，</w:t>
      </w:r>
      <w:r w:rsidR="009778EE" w:rsidRPr="00EB37A5">
        <w:rPr>
          <w:lang w:val="zh-Hant" w:eastAsia="zh-TW"/>
        </w:rPr>
        <w:t>優化較低價格壓力</w:t>
      </w:r>
      <w:r w:rsidRPr="00EB37A5">
        <w:rPr>
          <w:lang w:val="zh-Hant" w:eastAsia="zh-TW"/>
        </w:rPr>
        <w:t>的通貨膨脹系統中</w:t>
      </w:r>
      <w:r w:rsidR="005945F5">
        <w:rPr>
          <w:lang w:val="zh-Hant" w:eastAsia="zh-TW"/>
        </w:rPr>
        <w:t>，</w:t>
      </w:r>
      <w:r w:rsidRPr="00EB37A5">
        <w:rPr>
          <w:lang w:val="zh-Hant" w:eastAsia="zh-TW"/>
        </w:rPr>
        <w:t>鎖定</w:t>
      </w:r>
      <w:r w:rsidR="00A809C9" w:rsidRPr="00EB37A5">
        <w:rPr>
          <w:lang w:val="zh-Hant" w:eastAsia="zh-TW"/>
        </w:rPr>
        <w:t>時長</w:t>
      </w:r>
      <w:r w:rsidRPr="00EB37A5">
        <w:rPr>
          <w:lang w:val="zh-Hant" w:eastAsia="zh-TW"/>
        </w:rPr>
        <w:t>的靈活性鼓勵</w:t>
      </w:r>
      <w:proofErr w:type="gramStart"/>
      <w:r w:rsidR="00250A50" w:rsidRPr="00EB37A5">
        <w:rPr>
          <w:lang w:val="zh-Hant" w:eastAsia="zh-TW"/>
        </w:rPr>
        <w:t>質押者進行</w:t>
      </w:r>
      <w:proofErr w:type="gramEnd"/>
      <w:r w:rsidRPr="00EB37A5">
        <w:rPr>
          <w:lang w:val="zh-Hant" w:eastAsia="zh-TW"/>
        </w:rPr>
        <w:t>短期</w:t>
      </w:r>
      <w:r w:rsidR="00553CDE" w:rsidRPr="00EB37A5">
        <w:rPr>
          <w:lang w:val="zh-Hant" w:eastAsia="zh-TW"/>
        </w:rPr>
        <w:t>質押</w:t>
      </w:r>
      <w:r w:rsidR="008F0DA7">
        <w:rPr>
          <w:lang w:val="zh-Hant" w:eastAsia="zh-TW"/>
        </w:rPr>
        <w:t>（</w:t>
      </w:r>
      <w:r w:rsidRPr="00EB37A5">
        <w:rPr>
          <w:lang w:val="zh-Hant" w:eastAsia="zh-TW"/>
        </w:rPr>
        <w:t>熊市</w:t>
      </w:r>
      <w:r w:rsidR="008F0DA7">
        <w:rPr>
          <w:lang w:val="zh-Hant" w:eastAsia="zh-TW"/>
        </w:rPr>
        <w:t>）</w:t>
      </w:r>
      <w:r w:rsidR="00F67730">
        <w:rPr>
          <w:lang w:val="zh-Hant" w:eastAsia="zh-TW"/>
        </w:rPr>
        <w:t>。</w:t>
      </w:r>
    </w:p>
    <w:p w14:paraId="1167A2C3" w14:textId="77777777" w:rsidR="008F17F9" w:rsidRDefault="008F17F9" w:rsidP="00C25D5F">
      <w:pPr>
        <w:rPr>
          <w:lang w:eastAsia="zh-TW"/>
        </w:rPr>
      </w:pPr>
    </w:p>
    <w:p w14:paraId="07618614" w14:textId="77777777" w:rsidR="009B425E" w:rsidRDefault="002D373C" w:rsidP="00F02B13">
      <w:pPr>
        <w:pStyle w:val="Heading2"/>
        <w:rPr>
          <w:rFonts w:ascii="Georgia"/>
        </w:rPr>
      </w:pPr>
      <w:bookmarkStart w:id="12" w:name="Reserve"/>
      <w:bookmarkEnd w:id="12"/>
      <w:proofErr w:type="spellStart"/>
      <w:r>
        <w:rPr>
          <w:lang w:val="zh-Hant"/>
        </w:rPr>
        <w:t>儲備</w:t>
      </w:r>
      <w:proofErr w:type="spellEnd"/>
    </w:p>
    <w:p w14:paraId="07618615" w14:textId="77777777" w:rsidR="009B425E" w:rsidRDefault="009B425E">
      <w:pPr>
        <w:pStyle w:val="BodyText"/>
        <w:spacing w:before="2"/>
        <w:rPr>
          <w:rFonts w:ascii="Georgia"/>
          <w:b/>
          <w:sz w:val="30"/>
        </w:rPr>
      </w:pPr>
    </w:p>
    <w:p w14:paraId="07618617" w14:textId="21EF1DD3" w:rsidR="009B425E" w:rsidRDefault="00420916">
      <w:pPr>
        <w:pStyle w:val="BodyText"/>
        <w:rPr>
          <w:sz w:val="28"/>
          <w:lang w:eastAsia="zh-TW"/>
        </w:rPr>
      </w:pPr>
      <w:r w:rsidRPr="00420916">
        <w:rPr>
          <w:spacing w:val="-5"/>
          <w:sz w:val="24"/>
          <w:szCs w:val="24"/>
          <w:lang w:val="zh-Hant" w:eastAsia="zh-TW"/>
        </w:rPr>
        <w:t xml:space="preserve">Akash </w:t>
      </w:r>
      <w:r w:rsidRPr="00420916">
        <w:rPr>
          <w:spacing w:val="-5"/>
          <w:sz w:val="24"/>
          <w:szCs w:val="24"/>
          <w:lang w:val="zh-Hant" w:eastAsia="zh-TW"/>
        </w:rPr>
        <w:t>的費用可以使用多種貨幣和</w:t>
      </w:r>
      <w:r w:rsidRPr="00420916">
        <w:rPr>
          <w:spacing w:val="-5"/>
          <w:sz w:val="24"/>
          <w:szCs w:val="24"/>
          <w:lang w:val="zh-Hant" w:eastAsia="zh-TW"/>
        </w:rPr>
        <w:t xml:space="preserve"> AKT </w:t>
      </w:r>
      <w:r w:rsidRPr="00420916">
        <w:rPr>
          <w:spacing w:val="-5"/>
          <w:sz w:val="24"/>
          <w:szCs w:val="24"/>
          <w:lang w:val="zh-Hant" w:eastAsia="zh-TW"/>
        </w:rPr>
        <w:t>結算</w:t>
      </w:r>
      <w:r w:rsidR="0017360E">
        <w:rPr>
          <w:rFonts w:hint="eastAsia"/>
          <w:spacing w:val="-5"/>
          <w:sz w:val="24"/>
          <w:szCs w:val="24"/>
          <w:lang w:val="zh-Hant" w:eastAsia="zh-TW"/>
        </w:rPr>
        <w:t>，</w:t>
      </w:r>
      <w:r w:rsidR="001C5AF8">
        <w:rPr>
          <w:rFonts w:hint="eastAsia"/>
          <w:spacing w:val="-5"/>
          <w:sz w:val="24"/>
          <w:szCs w:val="24"/>
          <w:lang w:val="zh-Hant" w:eastAsia="zh-TW"/>
        </w:rPr>
        <w:t>然而</w:t>
      </w:r>
      <w:r w:rsidR="005945F5">
        <w:rPr>
          <w:spacing w:val="-5"/>
          <w:sz w:val="24"/>
          <w:szCs w:val="24"/>
          <w:lang w:val="zh-Hant" w:eastAsia="zh-TW"/>
        </w:rPr>
        <w:t>，</w:t>
      </w:r>
      <w:r w:rsidRPr="00420916">
        <w:rPr>
          <w:spacing w:val="-5"/>
          <w:sz w:val="24"/>
          <w:szCs w:val="24"/>
          <w:lang w:val="zh-Hant" w:eastAsia="zh-TW"/>
        </w:rPr>
        <w:t>市場訂單</w:t>
      </w:r>
      <w:r w:rsidR="006F3302">
        <w:rPr>
          <w:spacing w:val="-5"/>
          <w:sz w:val="24"/>
          <w:szCs w:val="24"/>
          <w:lang w:val="zh-Hant" w:eastAsia="zh-TW"/>
        </w:rPr>
        <w:t>系統</w:t>
      </w:r>
      <w:r w:rsidRPr="00420916">
        <w:rPr>
          <w:spacing w:val="-5"/>
          <w:sz w:val="24"/>
          <w:szCs w:val="24"/>
          <w:lang w:val="zh-Hant" w:eastAsia="zh-TW"/>
        </w:rPr>
        <w:t>使用</w:t>
      </w:r>
      <w:r w:rsidRPr="00420916">
        <w:rPr>
          <w:spacing w:val="-5"/>
          <w:sz w:val="24"/>
          <w:szCs w:val="24"/>
          <w:lang w:val="zh-Hant" w:eastAsia="zh-TW"/>
        </w:rPr>
        <w:t xml:space="preserve"> Akash</w:t>
      </w:r>
      <w:r>
        <w:rPr>
          <w:lang w:val="zh-Hant" w:eastAsia="zh-TW"/>
        </w:rPr>
        <w:t xml:space="preserve"> </w:t>
      </w:r>
      <w:r w:rsidR="00EE6AF0">
        <w:rPr>
          <w:spacing w:val="-5"/>
          <w:sz w:val="24"/>
          <w:szCs w:val="24"/>
          <w:lang w:val="zh-Hant" w:eastAsia="zh-TW"/>
        </w:rPr>
        <w:t>通證</w:t>
      </w:r>
      <w:r w:rsidR="008F0DA7">
        <w:rPr>
          <w:spacing w:val="-5"/>
          <w:sz w:val="24"/>
          <w:szCs w:val="24"/>
          <w:lang w:val="zh-Hant" w:eastAsia="zh-TW"/>
        </w:rPr>
        <w:t>（</w:t>
      </w:r>
      <w:r w:rsidRPr="00420916">
        <w:rPr>
          <w:spacing w:val="-5"/>
          <w:sz w:val="24"/>
          <w:szCs w:val="24"/>
          <w:lang w:val="zh-Hant" w:eastAsia="zh-TW"/>
        </w:rPr>
        <w:t>AKT</w:t>
      </w:r>
      <w:r w:rsidR="008F0DA7">
        <w:rPr>
          <w:spacing w:val="-5"/>
          <w:sz w:val="24"/>
          <w:szCs w:val="24"/>
          <w:lang w:val="zh-Hant" w:eastAsia="zh-TW"/>
        </w:rPr>
        <w:t>）</w:t>
      </w:r>
      <w:r w:rsidRPr="00420916">
        <w:rPr>
          <w:spacing w:val="-5"/>
          <w:sz w:val="24"/>
          <w:szCs w:val="24"/>
          <w:lang w:val="zh-Hant" w:eastAsia="zh-TW"/>
        </w:rPr>
        <w:t>作為生態系統的儲備貨幣</w:t>
      </w:r>
      <w:r w:rsidR="00F67730">
        <w:rPr>
          <w:spacing w:val="-5"/>
          <w:sz w:val="24"/>
          <w:szCs w:val="24"/>
          <w:lang w:val="zh-Hant" w:eastAsia="zh-TW"/>
        </w:rPr>
        <w:t>。</w:t>
      </w:r>
      <w:r w:rsidRPr="00420916">
        <w:rPr>
          <w:spacing w:val="-5"/>
          <w:sz w:val="24"/>
          <w:szCs w:val="24"/>
          <w:lang w:val="zh-Hant" w:eastAsia="zh-TW"/>
        </w:rPr>
        <w:t xml:space="preserve">AKT </w:t>
      </w:r>
      <w:r w:rsidRPr="00420916">
        <w:rPr>
          <w:spacing w:val="-5"/>
          <w:sz w:val="24"/>
          <w:szCs w:val="24"/>
          <w:lang w:val="zh-Hant" w:eastAsia="zh-TW"/>
        </w:rPr>
        <w:t>提供了一種新穎的結算方式</w:t>
      </w:r>
      <w:r w:rsidR="005945F5">
        <w:rPr>
          <w:spacing w:val="-5"/>
          <w:sz w:val="24"/>
          <w:szCs w:val="24"/>
          <w:lang w:val="zh-Hant" w:eastAsia="zh-TW"/>
        </w:rPr>
        <w:t>，</w:t>
      </w:r>
      <w:r w:rsidRPr="00420916">
        <w:rPr>
          <w:spacing w:val="-5"/>
          <w:sz w:val="24"/>
          <w:szCs w:val="24"/>
          <w:lang w:val="zh-Hant" w:eastAsia="zh-TW"/>
        </w:rPr>
        <w:t>可以鎖定</w:t>
      </w:r>
      <w:r w:rsidRPr="00420916">
        <w:rPr>
          <w:spacing w:val="-5"/>
          <w:sz w:val="24"/>
          <w:szCs w:val="24"/>
          <w:lang w:val="zh-Hant" w:eastAsia="zh-TW"/>
        </w:rPr>
        <w:t xml:space="preserve"> AKT </w:t>
      </w:r>
      <w:r w:rsidRPr="00420916">
        <w:rPr>
          <w:spacing w:val="-5"/>
          <w:sz w:val="24"/>
          <w:szCs w:val="24"/>
          <w:lang w:val="zh-Hant" w:eastAsia="zh-TW"/>
        </w:rPr>
        <w:t>和指定</w:t>
      </w:r>
      <w:r w:rsidR="00F1658B">
        <w:rPr>
          <w:spacing w:val="-5"/>
          <w:sz w:val="24"/>
          <w:szCs w:val="24"/>
          <w:lang w:val="zh-Hant" w:eastAsia="zh-TW"/>
        </w:rPr>
        <w:t>結算</w:t>
      </w:r>
      <w:r w:rsidRPr="00420916">
        <w:rPr>
          <w:spacing w:val="-5"/>
          <w:sz w:val="24"/>
          <w:szCs w:val="24"/>
          <w:lang w:val="zh-Hant" w:eastAsia="zh-TW"/>
        </w:rPr>
        <w:t>貨幣之間的匯率</w:t>
      </w:r>
      <w:r w:rsidR="00F67730">
        <w:rPr>
          <w:spacing w:val="-5"/>
          <w:sz w:val="24"/>
          <w:szCs w:val="24"/>
          <w:lang w:val="zh-Hant" w:eastAsia="zh-TW"/>
        </w:rPr>
        <w:t>。</w:t>
      </w:r>
      <w:r w:rsidRPr="00420916">
        <w:rPr>
          <w:spacing w:val="-5"/>
          <w:sz w:val="24"/>
          <w:szCs w:val="24"/>
          <w:lang w:val="zh-Hant" w:eastAsia="zh-TW"/>
        </w:rPr>
        <w:t>這樣一來</w:t>
      </w:r>
      <w:r w:rsidR="005945F5">
        <w:rPr>
          <w:spacing w:val="-5"/>
          <w:sz w:val="24"/>
          <w:szCs w:val="24"/>
          <w:lang w:val="zh-Hant" w:eastAsia="zh-TW"/>
        </w:rPr>
        <w:t>，</w:t>
      </w:r>
      <w:r w:rsidRPr="00420916">
        <w:rPr>
          <w:spacing w:val="-5"/>
          <w:sz w:val="24"/>
          <w:szCs w:val="24"/>
          <w:lang w:val="zh-Hant" w:eastAsia="zh-TW"/>
        </w:rPr>
        <w:t>供應商和租戶就可以免受</w:t>
      </w:r>
      <w:r w:rsidR="006B5FFA">
        <w:rPr>
          <w:spacing w:val="-5"/>
          <w:sz w:val="24"/>
          <w:szCs w:val="24"/>
          <w:lang w:val="zh-Hant" w:eastAsia="zh-TW"/>
        </w:rPr>
        <w:t>由於</w:t>
      </w:r>
      <w:r w:rsidR="000D4706">
        <w:rPr>
          <w:spacing w:val="-5"/>
          <w:sz w:val="24"/>
          <w:szCs w:val="24"/>
          <w:lang w:val="zh-Hant" w:eastAsia="zh-TW"/>
        </w:rPr>
        <w:t xml:space="preserve"> AKT</w:t>
      </w:r>
      <w:r>
        <w:rPr>
          <w:lang w:val="zh-Hant" w:eastAsia="zh-TW"/>
        </w:rPr>
        <w:t xml:space="preserve"> </w:t>
      </w:r>
      <w:r w:rsidR="006B5FFA">
        <w:rPr>
          <w:spacing w:val="-5"/>
          <w:sz w:val="24"/>
          <w:szCs w:val="24"/>
          <w:lang w:val="zh-Hant" w:eastAsia="zh-TW"/>
        </w:rPr>
        <w:t>流動性低來帶的</w:t>
      </w:r>
      <w:proofErr w:type="gramStart"/>
      <w:r w:rsidRPr="00420916">
        <w:rPr>
          <w:spacing w:val="-5"/>
          <w:sz w:val="24"/>
          <w:szCs w:val="24"/>
          <w:lang w:val="zh-Hant" w:eastAsia="zh-TW"/>
        </w:rPr>
        <w:t>的</w:t>
      </w:r>
      <w:proofErr w:type="gramEnd"/>
      <w:r w:rsidRPr="00420916">
        <w:rPr>
          <w:spacing w:val="-5"/>
          <w:sz w:val="24"/>
          <w:szCs w:val="24"/>
          <w:lang w:val="zh-Hant" w:eastAsia="zh-TW"/>
        </w:rPr>
        <w:t>價格波動的影響</w:t>
      </w:r>
      <w:r w:rsidR="00F67730">
        <w:rPr>
          <w:spacing w:val="-5"/>
          <w:sz w:val="24"/>
          <w:szCs w:val="24"/>
          <w:lang w:val="zh-Hant" w:eastAsia="zh-TW"/>
        </w:rPr>
        <w:t>。</w:t>
      </w:r>
      <w:r w:rsidRPr="00420916">
        <w:rPr>
          <w:spacing w:val="-5"/>
          <w:sz w:val="24"/>
          <w:szCs w:val="24"/>
          <w:lang w:val="zh-Hant" w:eastAsia="zh-TW"/>
        </w:rPr>
        <w:t>我們還提出了第</w:t>
      </w:r>
      <w:r w:rsidR="007A3581">
        <w:rPr>
          <w:spacing w:val="-5"/>
          <w:sz w:val="24"/>
          <w:szCs w:val="24"/>
          <w:lang w:val="zh-Hant" w:eastAsia="zh-TW"/>
        </w:rPr>
        <w:t>四</w:t>
      </w:r>
      <w:r w:rsidRPr="00420916">
        <w:rPr>
          <w:spacing w:val="-5"/>
          <w:sz w:val="24"/>
          <w:szCs w:val="24"/>
          <w:lang w:val="zh-Hant" w:eastAsia="zh-TW"/>
        </w:rPr>
        <w:t>節</w:t>
      </w:r>
      <w:r w:rsidR="007A3581">
        <w:rPr>
          <w:spacing w:val="-5"/>
          <w:sz w:val="24"/>
          <w:szCs w:val="24"/>
          <w:lang w:val="zh-Hant" w:eastAsia="zh-TW"/>
        </w:rPr>
        <w:t>第</w:t>
      </w:r>
      <w:r w:rsidR="007A3581">
        <w:rPr>
          <w:spacing w:val="-5"/>
          <w:sz w:val="24"/>
          <w:szCs w:val="24"/>
          <w:lang w:val="zh-Hant" w:eastAsia="zh-TW"/>
        </w:rPr>
        <w:t>4</w:t>
      </w:r>
      <w:r w:rsidR="007A3581">
        <w:rPr>
          <w:spacing w:val="-5"/>
          <w:sz w:val="24"/>
          <w:szCs w:val="24"/>
          <w:lang w:val="zh-Hant" w:eastAsia="zh-TW"/>
        </w:rPr>
        <w:t>點</w:t>
      </w:r>
      <w:r w:rsidRPr="00420916">
        <w:rPr>
          <w:spacing w:val="-5"/>
          <w:sz w:val="24"/>
          <w:szCs w:val="24"/>
          <w:lang w:val="zh-Hant" w:eastAsia="zh-TW"/>
        </w:rPr>
        <w:t>中所述的</w:t>
      </w:r>
      <w:r w:rsidR="001C48A6">
        <w:rPr>
          <w:lang w:val="zh-Hant" w:eastAsia="zh-TW"/>
        </w:rPr>
        <w:t>「</w:t>
      </w:r>
      <w:r w:rsidRPr="00420916">
        <w:rPr>
          <w:spacing w:val="-5"/>
          <w:sz w:val="24"/>
          <w:szCs w:val="24"/>
          <w:lang w:val="zh-Hant" w:eastAsia="zh-TW"/>
        </w:rPr>
        <w:t>使用共識</w:t>
      </w:r>
      <w:proofErr w:type="gramStart"/>
      <w:r w:rsidRPr="00420916">
        <w:rPr>
          <w:spacing w:val="-5"/>
          <w:sz w:val="24"/>
          <w:szCs w:val="24"/>
          <w:lang w:val="zh-Hant" w:eastAsia="zh-TW"/>
        </w:rPr>
        <w:t>加權中值的</w:t>
      </w:r>
      <w:proofErr w:type="gramEnd"/>
      <w:r w:rsidRPr="00420916">
        <w:rPr>
          <w:spacing w:val="-5"/>
          <w:sz w:val="24"/>
          <w:szCs w:val="24"/>
          <w:lang w:val="zh-Hant" w:eastAsia="zh-TW"/>
        </w:rPr>
        <w:t>交易排序</w:t>
      </w:r>
      <w:r w:rsidR="001C48A6">
        <w:rPr>
          <w:lang w:val="zh-Hant" w:eastAsia="zh-TW"/>
        </w:rPr>
        <w:t>」</w:t>
      </w:r>
      <w:r w:rsidRPr="00420916">
        <w:rPr>
          <w:spacing w:val="-5"/>
          <w:sz w:val="24"/>
          <w:szCs w:val="24"/>
          <w:lang w:val="zh-Hant" w:eastAsia="zh-TW"/>
        </w:rPr>
        <w:t>機制</w:t>
      </w:r>
      <w:r w:rsidR="005945F5">
        <w:rPr>
          <w:spacing w:val="-5"/>
          <w:sz w:val="24"/>
          <w:szCs w:val="24"/>
          <w:lang w:val="zh-Hant" w:eastAsia="zh-TW"/>
        </w:rPr>
        <w:t>，</w:t>
      </w:r>
      <w:r w:rsidRPr="00420916">
        <w:rPr>
          <w:spacing w:val="-5"/>
          <w:sz w:val="24"/>
          <w:szCs w:val="24"/>
          <w:lang w:val="zh-Hant" w:eastAsia="zh-TW"/>
        </w:rPr>
        <w:t>以在不需要</w:t>
      </w:r>
      <w:r w:rsidR="007763C2">
        <w:rPr>
          <w:spacing w:val="-5"/>
          <w:sz w:val="24"/>
          <w:szCs w:val="24"/>
          <w:lang w:val="zh-Hant" w:eastAsia="zh-TW"/>
        </w:rPr>
        <w:t>預言機</w:t>
      </w:r>
      <w:r w:rsidRPr="00420916">
        <w:rPr>
          <w:spacing w:val="-5"/>
          <w:sz w:val="24"/>
          <w:szCs w:val="24"/>
          <w:lang w:val="zh-Hant" w:eastAsia="zh-TW"/>
        </w:rPr>
        <w:t>的情況下</w:t>
      </w:r>
      <w:r w:rsidR="007763C2">
        <w:rPr>
          <w:spacing w:val="-5"/>
          <w:sz w:val="24"/>
          <w:szCs w:val="24"/>
          <w:lang w:val="zh-Hant" w:eastAsia="zh-TW"/>
        </w:rPr>
        <w:t>確定</w:t>
      </w:r>
      <w:r w:rsidRPr="00420916">
        <w:rPr>
          <w:spacing w:val="-5"/>
          <w:sz w:val="24"/>
          <w:szCs w:val="24"/>
          <w:lang w:val="zh-Hant" w:eastAsia="zh-TW"/>
        </w:rPr>
        <w:t>匯率</w:t>
      </w:r>
      <w:r w:rsidR="00F67730">
        <w:rPr>
          <w:spacing w:val="-5"/>
          <w:sz w:val="24"/>
          <w:szCs w:val="24"/>
          <w:lang w:val="zh-Hant" w:eastAsia="zh-TW"/>
        </w:rPr>
        <w:t>。</w:t>
      </w:r>
    </w:p>
    <w:p w14:paraId="07618618" w14:textId="77777777" w:rsidR="009B425E" w:rsidRDefault="009B425E">
      <w:pPr>
        <w:pStyle w:val="BodyText"/>
        <w:spacing w:before="6"/>
        <w:rPr>
          <w:lang w:eastAsia="zh-TW"/>
        </w:rPr>
      </w:pPr>
    </w:p>
    <w:p w14:paraId="07618619" w14:textId="77777777" w:rsidR="009B425E" w:rsidRDefault="002D373C" w:rsidP="005450AA">
      <w:pPr>
        <w:pStyle w:val="Heading1"/>
        <w:rPr>
          <w:rFonts w:ascii="Georgia"/>
        </w:rPr>
      </w:pPr>
      <w:bookmarkStart w:id="13" w:name="Settlement_and_Fees"/>
      <w:bookmarkEnd w:id="13"/>
      <w:proofErr w:type="spellStart"/>
      <w:r>
        <w:rPr>
          <w:w w:val="110"/>
          <w:lang w:val="zh-Hant"/>
        </w:rPr>
        <w:lastRenderedPageBreak/>
        <w:t>結算和費用</w:t>
      </w:r>
      <w:proofErr w:type="spellEnd"/>
    </w:p>
    <w:p w14:paraId="0761861A" w14:textId="77777777" w:rsidR="009B425E" w:rsidRDefault="009B425E">
      <w:pPr>
        <w:pStyle w:val="BodyText"/>
        <w:spacing w:before="2"/>
        <w:rPr>
          <w:rFonts w:ascii="Georgia"/>
          <w:b/>
          <w:sz w:val="30"/>
        </w:rPr>
      </w:pPr>
    </w:p>
    <w:p w14:paraId="0761861B" w14:textId="7AC92981" w:rsidR="009B425E" w:rsidRDefault="002D373C" w:rsidP="00C357F7">
      <w:pPr>
        <w:rPr>
          <w:lang w:val="zh-Hans" w:eastAsia="zh-TW"/>
        </w:rPr>
      </w:pPr>
      <w:r>
        <w:rPr>
          <w:lang w:val="zh-Hant" w:eastAsia="zh-TW"/>
        </w:rPr>
        <w:t>本節介紹</w:t>
      </w:r>
      <w:r w:rsidR="00EB2F97">
        <w:rPr>
          <w:rFonts w:hint="eastAsia"/>
          <w:lang w:val="zh-Hant" w:eastAsia="zh-TW"/>
        </w:rPr>
        <w:t xml:space="preserve"> </w:t>
      </w:r>
      <w:r>
        <w:rPr>
          <w:lang w:val="zh-Hant" w:eastAsia="zh-TW"/>
        </w:rPr>
        <w:t xml:space="preserve">Akash </w:t>
      </w:r>
      <w:r w:rsidR="005945F5">
        <w:rPr>
          <w:lang w:val="zh-Hant" w:eastAsia="zh-TW"/>
        </w:rPr>
        <w:t>網絡</w:t>
      </w:r>
      <w:r w:rsidR="00EB2F97">
        <w:rPr>
          <w:rFonts w:hint="eastAsia"/>
          <w:lang w:val="zh-Hant" w:eastAsia="zh-TW"/>
        </w:rPr>
        <w:t>用戶</w:t>
      </w:r>
      <w:r>
        <w:rPr>
          <w:lang w:val="zh-Hant" w:eastAsia="zh-TW"/>
        </w:rPr>
        <w:t>支付的各種費用</w:t>
      </w:r>
      <w:r w:rsidR="00F67730">
        <w:rPr>
          <w:lang w:val="zh-Hant" w:eastAsia="zh-TW"/>
        </w:rPr>
        <w:t>。</w:t>
      </w:r>
      <w:bookmarkStart w:id="14" w:name="Take_Fee"/>
      <w:bookmarkStart w:id="15" w:name="_bookmark3"/>
      <w:bookmarkEnd w:id="14"/>
      <w:bookmarkEnd w:id="15"/>
    </w:p>
    <w:p w14:paraId="322D1A12" w14:textId="77777777" w:rsidR="00C25949" w:rsidRDefault="00C25949" w:rsidP="00C357F7">
      <w:pPr>
        <w:rPr>
          <w:lang w:val="zh-Hans" w:eastAsia="zh-TW"/>
        </w:rPr>
      </w:pPr>
    </w:p>
    <w:p w14:paraId="0761861C" w14:textId="46437D04" w:rsidR="009B425E" w:rsidRPr="0092207E" w:rsidRDefault="00835DBB" w:rsidP="0092207E">
      <w:pPr>
        <w:pStyle w:val="Heading2"/>
        <w:numPr>
          <w:ilvl w:val="0"/>
          <w:numId w:val="15"/>
        </w:numPr>
        <w:rPr>
          <w:rFonts w:ascii="Georgia"/>
        </w:rPr>
      </w:pPr>
      <w:r>
        <w:rPr>
          <w:lang w:val="zh-Hant" w:eastAsia="zh-CN"/>
        </w:rPr>
        <w:t>收益</w:t>
      </w:r>
      <w:r w:rsidR="002D373C" w:rsidRPr="0092207E">
        <w:rPr>
          <w:lang w:val="zh-Hant"/>
        </w:rPr>
        <w:t>費</w:t>
      </w:r>
    </w:p>
    <w:p w14:paraId="0761861D" w14:textId="77777777" w:rsidR="009B425E" w:rsidRDefault="009B425E">
      <w:pPr>
        <w:pStyle w:val="BodyText"/>
        <w:spacing w:before="10"/>
        <w:rPr>
          <w:rFonts w:ascii="Georgia"/>
          <w:b/>
          <w:sz w:val="28"/>
        </w:rPr>
      </w:pPr>
    </w:p>
    <w:p w14:paraId="0761861F" w14:textId="3A39B7D5" w:rsidR="009B425E" w:rsidRDefault="00415600">
      <w:pPr>
        <w:pStyle w:val="BodyText"/>
        <w:rPr>
          <w:sz w:val="24"/>
          <w:szCs w:val="24"/>
          <w:lang w:val="zh-Hans" w:eastAsia="zh-TW"/>
        </w:rPr>
      </w:pPr>
      <w:r w:rsidRPr="00415600">
        <w:rPr>
          <w:sz w:val="24"/>
          <w:szCs w:val="24"/>
          <w:lang w:val="zh-Hant" w:eastAsia="zh-TW"/>
        </w:rPr>
        <w:t>每一</w:t>
      </w:r>
      <w:r w:rsidR="00896720">
        <w:rPr>
          <w:sz w:val="24"/>
          <w:szCs w:val="24"/>
          <w:lang w:val="zh-Hant" w:eastAsia="zh-TW"/>
        </w:rPr>
        <w:t>個完成的租約</w:t>
      </w:r>
      <w:r w:rsidR="005945F5">
        <w:rPr>
          <w:sz w:val="24"/>
          <w:szCs w:val="24"/>
          <w:lang w:val="zh-Hant" w:eastAsia="zh-TW"/>
        </w:rPr>
        <w:t>，</w:t>
      </w:r>
      <w:r w:rsidRPr="00415600">
        <w:rPr>
          <w:sz w:val="24"/>
          <w:szCs w:val="24"/>
          <w:lang w:val="zh-Hant" w:eastAsia="zh-TW"/>
        </w:rPr>
        <w:t>租</w:t>
      </w:r>
      <w:r w:rsidR="00896720">
        <w:rPr>
          <w:sz w:val="24"/>
          <w:szCs w:val="24"/>
          <w:lang w:val="zh-Hant" w:eastAsia="zh-TW"/>
        </w:rPr>
        <w:t>金</w:t>
      </w:r>
      <w:r w:rsidRPr="00415600">
        <w:rPr>
          <w:sz w:val="24"/>
          <w:szCs w:val="24"/>
          <w:lang w:val="zh-Hant" w:eastAsia="zh-TW"/>
        </w:rPr>
        <w:t>的一部分</w:t>
      </w:r>
      <w:r w:rsidR="008F0DA7">
        <w:rPr>
          <w:sz w:val="24"/>
          <w:szCs w:val="24"/>
          <w:lang w:val="zh-Hant" w:eastAsia="zh-TW"/>
        </w:rPr>
        <w:t>（</w:t>
      </w:r>
      <w:r w:rsidR="00EB667B">
        <w:rPr>
          <w:sz w:val="24"/>
          <w:szCs w:val="24"/>
          <w:lang w:val="zh-Hant" w:eastAsia="zh-TW"/>
        </w:rPr>
        <w:t>收益</w:t>
      </w:r>
      <w:r w:rsidRPr="00415600">
        <w:rPr>
          <w:sz w:val="24"/>
          <w:szCs w:val="24"/>
          <w:lang w:val="zh-Hant" w:eastAsia="zh-TW"/>
        </w:rPr>
        <w:t>費</w:t>
      </w:r>
      <w:r w:rsidR="008F0DA7">
        <w:rPr>
          <w:sz w:val="24"/>
          <w:szCs w:val="24"/>
          <w:lang w:val="zh-Hant" w:eastAsia="zh-TW"/>
        </w:rPr>
        <w:t>）</w:t>
      </w:r>
      <w:r w:rsidRPr="00415600">
        <w:rPr>
          <w:sz w:val="24"/>
          <w:szCs w:val="24"/>
          <w:lang w:val="zh-Hant" w:eastAsia="zh-TW"/>
        </w:rPr>
        <w:t>將</w:t>
      </w:r>
      <w:r w:rsidR="00EB667B">
        <w:rPr>
          <w:sz w:val="24"/>
          <w:szCs w:val="24"/>
          <w:lang w:val="zh-Hant" w:eastAsia="zh-TW"/>
        </w:rPr>
        <w:t>放入</w:t>
      </w:r>
      <w:r w:rsidR="00BD01B6">
        <w:rPr>
          <w:sz w:val="24"/>
          <w:szCs w:val="24"/>
          <w:lang w:val="zh-Hant" w:eastAsia="zh-TW"/>
        </w:rPr>
        <w:t>租金收益</w:t>
      </w:r>
      <w:r w:rsidRPr="00415600">
        <w:rPr>
          <w:sz w:val="24"/>
          <w:szCs w:val="24"/>
          <w:lang w:val="zh-Hant" w:eastAsia="zh-TW"/>
        </w:rPr>
        <w:t>池</w:t>
      </w:r>
      <w:r w:rsidR="00BD01B6">
        <w:rPr>
          <w:sz w:val="24"/>
          <w:szCs w:val="24"/>
          <w:lang w:val="zh-Hant" w:eastAsia="zh-TW"/>
        </w:rPr>
        <w:t>中</w:t>
      </w:r>
      <w:r w:rsidR="00F67730">
        <w:rPr>
          <w:sz w:val="24"/>
          <w:szCs w:val="24"/>
          <w:lang w:val="zh-Hant" w:eastAsia="zh-TW"/>
        </w:rPr>
        <w:t>。</w:t>
      </w:r>
      <w:r w:rsidRPr="00415600">
        <w:rPr>
          <w:sz w:val="24"/>
          <w:szCs w:val="24"/>
          <w:lang w:val="zh-Hant" w:eastAsia="zh-TW"/>
        </w:rPr>
        <w:t>收益池</w:t>
      </w:r>
      <w:r w:rsidR="00722B87">
        <w:rPr>
          <w:sz w:val="24"/>
          <w:szCs w:val="24"/>
          <w:lang w:val="zh-Hant" w:eastAsia="zh-TW"/>
        </w:rPr>
        <w:t>的資金</w:t>
      </w:r>
      <w:r w:rsidRPr="00415600">
        <w:rPr>
          <w:sz w:val="24"/>
          <w:szCs w:val="24"/>
          <w:lang w:val="zh-Hant" w:eastAsia="zh-TW"/>
        </w:rPr>
        <w:t>隨後根據</w:t>
      </w:r>
      <w:proofErr w:type="gramStart"/>
      <w:r w:rsidR="00722B87">
        <w:rPr>
          <w:sz w:val="24"/>
          <w:szCs w:val="24"/>
          <w:lang w:val="zh-Hant" w:eastAsia="zh-TW"/>
        </w:rPr>
        <w:t>質押權重</w:t>
      </w:r>
      <w:proofErr w:type="gramEnd"/>
      <w:r w:rsidR="008F0DA7">
        <w:rPr>
          <w:sz w:val="24"/>
          <w:szCs w:val="24"/>
          <w:lang w:val="zh-Hant" w:eastAsia="zh-TW"/>
        </w:rPr>
        <w:t>（</w:t>
      </w:r>
      <w:r w:rsidR="00722B87">
        <w:rPr>
          <w:sz w:val="24"/>
          <w:szCs w:val="24"/>
          <w:lang w:val="zh-Hant" w:eastAsia="zh-TW"/>
        </w:rPr>
        <w:t>紙樣</w:t>
      </w:r>
      <w:r w:rsidRPr="00415600">
        <w:rPr>
          <w:sz w:val="24"/>
          <w:szCs w:val="24"/>
          <w:lang w:val="zh-Hant" w:eastAsia="zh-TW"/>
        </w:rPr>
        <w:t>的數量和</w:t>
      </w:r>
      <w:r w:rsidR="000601E3">
        <w:rPr>
          <w:sz w:val="24"/>
          <w:szCs w:val="24"/>
          <w:lang w:val="zh-Hant" w:eastAsia="zh-TW"/>
        </w:rPr>
        <w:t>鎖定</w:t>
      </w:r>
      <w:r w:rsidRPr="00415600">
        <w:rPr>
          <w:sz w:val="24"/>
          <w:szCs w:val="24"/>
          <w:lang w:val="zh-Hant" w:eastAsia="zh-TW"/>
        </w:rPr>
        <w:t>的時間</w:t>
      </w:r>
      <w:r w:rsidR="005945F5">
        <w:rPr>
          <w:sz w:val="24"/>
          <w:szCs w:val="24"/>
          <w:lang w:val="zh-Hant" w:eastAsia="zh-TW"/>
        </w:rPr>
        <w:t>，</w:t>
      </w:r>
      <w:r w:rsidRPr="00415600">
        <w:rPr>
          <w:sz w:val="24"/>
          <w:szCs w:val="24"/>
          <w:lang w:val="zh-Hant" w:eastAsia="zh-TW"/>
        </w:rPr>
        <w:t>將在下面的章節中詳細描述</w:t>
      </w:r>
      <w:r w:rsidR="008F0DA7">
        <w:rPr>
          <w:sz w:val="24"/>
          <w:szCs w:val="24"/>
          <w:lang w:val="zh-Hant" w:eastAsia="zh-TW"/>
        </w:rPr>
        <w:t>）</w:t>
      </w:r>
      <w:r w:rsidRPr="00415600">
        <w:rPr>
          <w:sz w:val="24"/>
          <w:szCs w:val="24"/>
          <w:lang w:val="zh-Hant" w:eastAsia="zh-TW"/>
        </w:rPr>
        <w:t>分配給</w:t>
      </w:r>
      <w:r w:rsidR="000601E3">
        <w:rPr>
          <w:sz w:val="24"/>
          <w:szCs w:val="24"/>
          <w:lang w:val="zh-Hant" w:eastAsia="zh-TW"/>
        </w:rPr>
        <w:t>質押人</w:t>
      </w:r>
      <w:r w:rsidR="00F67730">
        <w:rPr>
          <w:sz w:val="24"/>
          <w:szCs w:val="24"/>
          <w:lang w:val="zh-Hant" w:eastAsia="zh-TW"/>
        </w:rPr>
        <w:t>。</w:t>
      </w:r>
      <w:r w:rsidRPr="00415600">
        <w:rPr>
          <w:sz w:val="24"/>
          <w:szCs w:val="24"/>
          <w:lang w:val="zh-Hant" w:eastAsia="zh-TW"/>
        </w:rPr>
        <w:t>兌換率取決於用於結算的貨幣</w:t>
      </w:r>
      <w:r w:rsidR="00F67730">
        <w:rPr>
          <w:sz w:val="24"/>
          <w:szCs w:val="24"/>
          <w:lang w:val="zh-Hant" w:eastAsia="zh-TW"/>
        </w:rPr>
        <w:t>。</w:t>
      </w:r>
      <w:r w:rsidR="00FD49B1">
        <w:rPr>
          <w:sz w:val="24"/>
          <w:szCs w:val="24"/>
          <w:lang w:val="zh-Hant" w:eastAsia="zh-TW"/>
        </w:rPr>
        <w:t>創世時</w:t>
      </w:r>
      <w:r w:rsidR="005945F5">
        <w:rPr>
          <w:sz w:val="24"/>
          <w:szCs w:val="24"/>
          <w:lang w:val="zh-Hant" w:eastAsia="zh-TW"/>
        </w:rPr>
        <w:t>，</w:t>
      </w:r>
      <w:r w:rsidR="002A73C6">
        <w:rPr>
          <w:sz w:val="24"/>
          <w:szCs w:val="24"/>
          <w:lang w:val="zh-Hant" w:eastAsia="zh-TW"/>
        </w:rPr>
        <w:t>在使用</w:t>
      </w:r>
      <w:r w:rsidR="002A73C6">
        <w:rPr>
          <w:sz w:val="24"/>
          <w:szCs w:val="24"/>
          <w:lang w:val="zh-Hant" w:eastAsia="zh-TW"/>
        </w:rPr>
        <w:t xml:space="preserve"> AKT</w:t>
      </w:r>
      <w:r>
        <w:rPr>
          <w:lang w:val="zh-Hant" w:eastAsia="zh-Hant"/>
        </w:rPr>
        <w:t xml:space="preserve"> </w:t>
      </w:r>
      <w:r w:rsidR="000E3664">
        <w:rPr>
          <w:sz w:val="24"/>
          <w:szCs w:val="24"/>
          <w:lang w:val="zh-Hant" w:eastAsia="zh-TW"/>
        </w:rPr>
        <w:t>的</w:t>
      </w:r>
      <w:r w:rsidR="00481A58">
        <w:rPr>
          <w:sz w:val="24"/>
          <w:szCs w:val="24"/>
          <w:lang w:val="zh-Hant" w:eastAsia="zh-TW"/>
        </w:rPr>
        <w:t>情況下</w:t>
      </w:r>
      <w:r w:rsidR="005945F5">
        <w:rPr>
          <w:sz w:val="24"/>
          <w:szCs w:val="24"/>
          <w:lang w:val="zh-Hant" w:eastAsia="zh-TW"/>
        </w:rPr>
        <w:t>，</w:t>
      </w:r>
      <w:r w:rsidR="000E3664">
        <w:rPr>
          <w:sz w:val="24"/>
          <w:szCs w:val="24"/>
          <w:lang w:val="zh-Hant" w:eastAsia="zh-TW"/>
        </w:rPr>
        <w:t>建議</w:t>
      </w:r>
      <w:proofErr w:type="gramStart"/>
      <w:r w:rsidR="000E3664">
        <w:rPr>
          <w:sz w:val="24"/>
          <w:szCs w:val="24"/>
          <w:lang w:val="zh-Hant" w:eastAsia="zh-TW"/>
        </w:rPr>
        <w:t>殖</w:t>
      </w:r>
      <w:proofErr w:type="gramEnd"/>
      <w:r w:rsidR="000E3664">
        <w:rPr>
          <w:sz w:val="24"/>
          <w:szCs w:val="24"/>
          <w:lang w:val="zh-Hant" w:eastAsia="zh-TW"/>
        </w:rPr>
        <w:t>利率</w:t>
      </w:r>
      <w:r w:rsidR="008F0DA7">
        <w:rPr>
          <w:sz w:val="24"/>
          <w:szCs w:val="24"/>
          <w:lang w:val="zh-Hant" w:eastAsia="zh-TW"/>
        </w:rPr>
        <w:t>（</w:t>
      </w:r>
      <w:r w:rsidR="002A73C6" w:rsidRPr="00415600">
        <w:rPr>
          <w:sz w:val="24"/>
          <w:szCs w:val="24"/>
          <w:lang w:val="zh-Hant" w:eastAsia="zh-TW"/>
        </w:rPr>
        <w:t>TokenTakeRate</w:t>
      </w:r>
      <w:r w:rsidR="008F0DA7">
        <w:rPr>
          <w:sz w:val="24"/>
          <w:szCs w:val="24"/>
          <w:lang w:val="zh-Hant" w:eastAsia="zh-TW"/>
        </w:rPr>
        <w:t>）</w:t>
      </w:r>
      <w:r w:rsidR="002A73C6">
        <w:rPr>
          <w:sz w:val="24"/>
          <w:szCs w:val="24"/>
          <w:lang w:val="zh-Hant" w:eastAsia="zh-TW"/>
        </w:rPr>
        <w:t>是</w:t>
      </w:r>
      <w:r w:rsidR="002A73C6">
        <w:rPr>
          <w:sz w:val="24"/>
          <w:szCs w:val="24"/>
          <w:lang w:val="zh-Hant" w:eastAsia="zh-TW"/>
        </w:rPr>
        <w:t xml:space="preserve"> 10%</w:t>
      </w:r>
      <w:r w:rsidR="005945F5">
        <w:rPr>
          <w:sz w:val="24"/>
          <w:szCs w:val="24"/>
          <w:lang w:val="zh-Hant" w:eastAsia="zh-TW"/>
        </w:rPr>
        <w:t>，</w:t>
      </w:r>
      <w:r w:rsidRPr="00415600">
        <w:rPr>
          <w:sz w:val="24"/>
          <w:szCs w:val="24"/>
          <w:lang w:val="zh-Hant" w:eastAsia="zh-TW"/>
        </w:rPr>
        <w:t>在使用其他貨幣的情況下</w:t>
      </w:r>
      <w:r w:rsidR="005945F5">
        <w:rPr>
          <w:sz w:val="24"/>
          <w:szCs w:val="24"/>
          <w:lang w:val="zh-Hant" w:eastAsia="zh-TW"/>
        </w:rPr>
        <w:t>，</w:t>
      </w:r>
      <w:r w:rsidR="000E3664">
        <w:rPr>
          <w:sz w:val="24"/>
          <w:szCs w:val="24"/>
          <w:lang w:val="zh-Hant" w:eastAsia="zh-TW"/>
        </w:rPr>
        <w:t>建議</w:t>
      </w:r>
      <w:proofErr w:type="gramStart"/>
      <w:r w:rsidR="008C5BAB">
        <w:rPr>
          <w:sz w:val="24"/>
          <w:szCs w:val="24"/>
          <w:lang w:val="zh-Hant" w:eastAsia="zh-TW"/>
        </w:rPr>
        <w:t>殖</w:t>
      </w:r>
      <w:proofErr w:type="gramEnd"/>
      <w:r w:rsidR="008C5BAB">
        <w:rPr>
          <w:sz w:val="24"/>
          <w:szCs w:val="24"/>
          <w:lang w:val="zh-Hant" w:eastAsia="zh-TW"/>
        </w:rPr>
        <w:t>利率</w:t>
      </w:r>
      <w:r w:rsidR="008F0DA7">
        <w:rPr>
          <w:sz w:val="24"/>
          <w:szCs w:val="24"/>
          <w:lang w:val="zh-Hant" w:eastAsia="zh-TW"/>
        </w:rPr>
        <w:t>（</w:t>
      </w:r>
      <w:r w:rsidRPr="00415600">
        <w:rPr>
          <w:sz w:val="24"/>
          <w:szCs w:val="24"/>
          <w:lang w:val="zh-Hant" w:eastAsia="zh-TW"/>
        </w:rPr>
        <w:t>TakeRate</w:t>
      </w:r>
      <w:r w:rsidR="008F0DA7">
        <w:rPr>
          <w:sz w:val="24"/>
          <w:szCs w:val="24"/>
          <w:lang w:val="zh-Hant" w:eastAsia="zh-TW"/>
        </w:rPr>
        <w:t>）</w:t>
      </w:r>
      <w:r w:rsidR="008C5BAB">
        <w:rPr>
          <w:sz w:val="24"/>
          <w:szCs w:val="24"/>
          <w:lang w:val="zh-Hant" w:eastAsia="zh-TW"/>
        </w:rPr>
        <w:t>是</w:t>
      </w:r>
      <w:r w:rsidR="008C5BAB">
        <w:rPr>
          <w:sz w:val="24"/>
          <w:szCs w:val="24"/>
          <w:lang w:val="zh-Hant" w:eastAsia="zh-TW"/>
        </w:rPr>
        <w:t>20%</w:t>
      </w:r>
      <w:r w:rsidR="00F67730">
        <w:rPr>
          <w:sz w:val="24"/>
          <w:szCs w:val="24"/>
          <w:lang w:val="zh-Hant" w:eastAsia="zh-TW"/>
        </w:rPr>
        <w:t>。</w:t>
      </w:r>
      <w:r>
        <w:rPr>
          <w:lang w:val="zh-Hant" w:eastAsia="zh-Hant"/>
        </w:rPr>
        <w:t xml:space="preserve"> </w:t>
      </w:r>
      <w:r w:rsidR="00980939" w:rsidRPr="00415600">
        <w:rPr>
          <w:sz w:val="24"/>
          <w:szCs w:val="24"/>
          <w:lang w:val="zh-Hant" w:eastAsia="zh-TW"/>
        </w:rPr>
        <w:t>TokenTakeRate</w:t>
      </w:r>
      <w:r>
        <w:rPr>
          <w:lang w:val="zh-Hant" w:eastAsia="zh-TW"/>
        </w:rPr>
        <w:t xml:space="preserve"> </w:t>
      </w:r>
      <w:r w:rsidR="00980939">
        <w:rPr>
          <w:sz w:val="24"/>
          <w:szCs w:val="24"/>
          <w:lang w:val="zh-Hant" w:eastAsia="zh-TW"/>
        </w:rPr>
        <w:t>和</w:t>
      </w:r>
      <w:r w:rsidR="00980939" w:rsidRPr="00415600">
        <w:rPr>
          <w:sz w:val="24"/>
          <w:szCs w:val="24"/>
          <w:lang w:val="zh-Hant" w:eastAsia="zh-TW"/>
        </w:rPr>
        <w:t xml:space="preserve"> TakeRate</w:t>
      </w:r>
      <w:r>
        <w:rPr>
          <w:lang w:val="zh-Hant" w:eastAsia="zh-TW"/>
        </w:rPr>
        <w:t xml:space="preserve"> </w:t>
      </w:r>
      <w:r w:rsidR="000E3664">
        <w:rPr>
          <w:sz w:val="24"/>
          <w:szCs w:val="24"/>
          <w:lang w:val="zh-Hant" w:eastAsia="zh-TW"/>
        </w:rPr>
        <w:t>由社區治理共識決定</w:t>
      </w:r>
      <w:r w:rsidR="00F67730">
        <w:rPr>
          <w:sz w:val="24"/>
          <w:szCs w:val="24"/>
          <w:lang w:val="zh-Hant" w:eastAsia="zh-TW"/>
        </w:rPr>
        <w:t>。</w:t>
      </w:r>
    </w:p>
    <w:p w14:paraId="656744F2" w14:textId="77777777" w:rsidR="00415600" w:rsidRDefault="00415600">
      <w:pPr>
        <w:pStyle w:val="BodyText"/>
        <w:rPr>
          <w:sz w:val="28"/>
          <w:lang w:eastAsia="zh-TW"/>
        </w:rPr>
      </w:pPr>
    </w:p>
    <w:p w14:paraId="07618620" w14:textId="24C0AE4B" w:rsidR="009B425E" w:rsidRDefault="002D373C" w:rsidP="0092207E">
      <w:pPr>
        <w:pStyle w:val="Heading2"/>
        <w:rPr>
          <w:rFonts w:ascii="Georgia"/>
        </w:rPr>
      </w:pPr>
      <w:bookmarkStart w:id="16" w:name="Settlement_with_Exchange_Rate_Lockin"/>
      <w:bookmarkEnd w:id="16"/>
      <w:proofErr w:type="spellStart"/>
      <w:r>
        <w:rPr>
          <w:lang w:val="zh-Hant"/>
        </w:rPr>
        <w:t>匯率鎖定的結算</w:t>
      </w:r>
      <w:proofErr w:type="spellEnd"/>
    </w:p>
    <w:p w14:paraId="07618621" w14:textId="77777777" w:rsidR="009B425E" w:rsidRDefault="009B425E">
      <w:pPr>
        <w:pStyle w:val="BodyText"/>
        <w:spacing w:before="7"/>
        <w:rPr>
          <w:rFonts w:ascii="Georgia"/>
          <w:b/>
          <w:sz w:val="24"/>
        </w:rPr>
      </w:pPr>
    </w:p>
    <w:p w14:paraId="6B34A451" w14:textId="57242FB1" w:rsidR="00711229" w:rsidRDefault="002A653C" w:rsidP="00481A58">
      <w:pPr>
        <w:rPr>
          <w:spacing w:val="-5"/>
          <w:lang w:val="zh-Hans" w:eastAsia="zh-TW"/>
        </w:rPr>
      </w:pPr>
      <w:r>
        <w:rPr>
          <w:lang w:val="zh-Hant" w:eastAsia="zh-TW"/>
        </w:rPr>
        <w:t>雖然</w:t>
      </w:r>
      <w:r w:rsidR="002D373C">
        <w:rPr>
          <w:lang w:val="zh-Hant" w:eastAsia="zh-TW"/>
        </w:rPr>
        <w:t>租賃費以</w:t>
      </w:r>
      <w:r w:rsidR="002D373C">
        <w:rPr>
          <w:lang w:val="zh-Hant" w:eastAsia="zh-TW"/>
        </w:rPr>
        <w:t xml:space="preserve"> AKT </w:t>
      </w:r>
      <w:r w:rsidR="00BB43D0">
        <w:rPr>
          <w:lang w:val="zh-Hant" w:eastAsia="zh-TW"/>
        </w:rPr>
        <w:t>計價</w:t>
      </w:r>
      <w:r w:rsidR="005945F5">
        <w:rPr>
          <w:lang w:val="zh-Hant" w:eastAsia="zh-TW"/>
        </w:rPr>
        <w:t>，</w:t>
      </w:r>
      <w:r w:rsidR="002D373C">
        <w:rPr>
          <w:lang w:val="zh-Hant" w:eastAsia="zh-TW"/>
        </w:rPr>
        <w:t>但可以使用任何白名單</w:t>
      </w:r>
      <w:r>
        <w:rPr>
          <w:lang w:val="zh-Hant" w:eastAsia="zh-TW"/>
        </w:rPr>
        <w:t>上</w:t>
      </w:r>
      <w:proofErr w:type="gramStart"/>
      <w:r>
        <w:rPr>
          <w:lang w:val="zh-Hant" w:eastAsia="zh-TW"/>
        </w:rPr>
        <w:t>的通證進行</w:t>
      </w:r>
      <w:proofErr w:type="gramEnd"/>
      <w:r w:rsidR="002D373C">
        <w:rPr>
          <w:lang w:val="zh-Hant" w:eastAsia="zh-TW"/>
        </w:rPr>
        <w:t>結算</w:t>
      </w:r>
      <w:r w:rsidR="00F67730">
        <w:rPr>
          <w:lang w:val="zh-Hant" w:eastAsia="zh-TW"/>
        </w:rPr>
        <w:t>。</w:t>
      </w:r>
      <w:r w:rsidR="002F72F0">
        <w:rPr>
          <w:lang w:val="zh-Hant" w:eastAsia="zh-TW"/>
        </w:rPr>
        <w:t>用戶</w:t>
      </w:r>
      <w:r w:rsidR="002D373C">
        <w:rPr>
          <w:lang w:val="zh-Hant" w:eastAsia="zh-Hans"/>
        </w:rPr>
        <w:t>可以選擇鎖定</w:t>
      </w:r>
      <w:r w:rsidR="002D373C">
        <w:rPr>
          <w:lang w:val="zh-Hant" w:eastAsia="zh-Hans"/>
        </w:rPr>
        <w:t xml:space="preserve"> AKT </w:t>
      </w:r>
      <w:r w:rsidR="002D373C">
        <w:rPr>
          <w:lang w:val="zh-Hant" w:eastAsia="zh-Hans"/>
        </w:rPr>
        <w:t>和結算貨幣之間的匯率</w:t>
      </w:r>
      <w:r w:rsidR="00F67730">
        <w:rPr>
          <w:lang w:val="zh-Hant" w:eastAsia="zh-Hans"/>
        </w:rPr>
        <w:t>。</w:t>
      </w:r>
      <w:r w:rsidR="002D373C">
        <w:rPr>
          <w:lang w:val="zh-Hant" w:eastAsia="zh-Hans"/>
        </w:rPr>
        <w:t>這保護</w:t>
      </w:r>
      <w:r w:rsidR="006228FF" w:rsidRPr="00420916">
        <w:rPr>
          <w:spacing w:val="-5"/>
          <w:lang w:val="zh-Hant" w:eastAsia="zh-TW"/>
        </w:rPr>
        <w:t>供應商和租戶免受</w:t>
      </w:r>
      <w:r w:rsidR="006228FF">
        <w:rPr>
          <w:spacing w:val="-5"/>
          <w:lang w:val="zh-Hant" w:eastAsia="zh-TW"/>
        </w:rPr>
        <w:t>由於</w:t>
      </w:r>
      <w:r w:rsidR="006228FF">
        <w:rPr>
          <w:spacing w:val="-5"/>
          <w:lang w:val="zh-Hant" w:eastAsia="zh-TW"/>
        </w:rPr>
        <w:t xml:space="preserve"> AKT</w:t>
      </w:r>
      <w:r>
        <w:rPr>
          <w:lang w:val="zh-Hant" w:eastAsia="zh-TW"/>
        </w:rPr>
        <w:t xml:space="preserve"> </w:t>
      </w:r>
      <w:r w:rsidR="006228FF">
        <w:rPr>
          <w:spacing w:val="-5"/>
          <w:lang w:val="zh-Hant" w:eastAsia="zh-TW"/>
        </w:rPr>
        <w:t>流動性低來帶</w:t>
      </w:r>
      <w:r w:rsidR="006228FF" w:rsidRPr="00420916">
        <w:rPr>
          <w:spacing w:val="-5"/>
          <w:lang w:val="zh-Hant" w:eastAsia="zh-TW"/>
        </w:rPr>
        <w:t>的價格波動的影響</w:t>
      </w:r>
      <w:r w:rsidR="00F67730">
        <w:rPr>
          <w:spacing w:val="-5"/>
          <w:lang w:val="zh-Hant" w:eastAsia="zh-TW"/>
        </w:rPr>
        <w:t>。</w:t>
      </w:r>
    </w:p>
    <w:p w14:paraId="07618624" w14:textId="37990EDC" w:rsidR="009B425E" w:rsidRDefault="002D373C" w:rsidP="00481A58">
      <w:pPr>
        <w:rPr>
          <w:lang w:eastAsia="zh-TW"/>
        </w:rPr>
      </w:pPr>
      <w:r>
        <w:rPr>
          <w:lang w:val="zh-Hant" w:eastAsia="zh-Hans"/>
        </w:rPr>
        <w:t>例如</w:t>
      </w:r>
      <w:r w:rsidR="005945F5">
        <w:rPr>
          <w:lang w:val="zh-Hant" w:eastAsia="zh-Hans"/>
        </w:rPr>
        <w:t>，</w:t>
      </w:r>
      <w:r w:rsidR="00711229" w:rsidRPr="00B56279">
        <w:rPr>
          <w:lang w:val="zh-Hant" w:eastAsia="zh-Hans"/>
        </w:rPr>
        <w:t>假設租金設為</w:t>
      </w:r>
      <w:r w:rsidRPr="00B56279">
        <w:rPr>
          <w:w w:val="105"/>
          <w:lang w:val="zh-Hant" w:eastAsia="zh-TW"/>
        </w:rPr>
        <w:t xml:space="preserve">10 </w:t>
      </w:r>
      <w:r>
        <w:rPr>
          <w:lang w:val="zh-Hant" w:eastAsia="zh-TW"/>
        </w:rPr>
        <w:t xml:space="preserve"> </w:t>
      </w:r>
      <w:r w:rsidRPr="00B56279">
        <w:rPr>
          <w:iCs/>
          <w:spacing w:val="10"/>
          <w:w w:val="105"/>
          <w:lang w:val="zh-Hant" w:eastAsia="zh-TW"/>
        </w:rPr>
        <w:t>AKT</w:t>
      </w:r>
      <w:r w:rsidR="005945F5">
        <w:rPr>
          <w:iCs/>
          <w:spacing w:val="10"/>
          <w:w w:val="105"/>
          <w:lang w:val="zh-Hant" w:eastAsia="zh-TW"/>
        </w:rPr>
        <w:t>，</w:t>
      </w:r>
      <w:r w:rsidRPr="00B56279">
        <w:rPr>
          <w:w w:val="105"/>
          <w:lang w:val="zh-Hant" w:eastAsia="zh-TW"/>
        </w:rPr>
        <w:t>並鎖定</w:t>
      </w:r>
      <w:r>
        <w:rPr>
          <w:lang w:val="zh-Hant" w:eastAsia="zh-TW"/>
        </w:rPr>
        <w:t>1</w:t>
      </w:r>
      <w:r w:rsidR="004930EB" w:rsidRPr="00B56279">
        <w:rPr>
          <w:lang w:val="zh-Hant" w:eastAsia="zh-TW"/>
        </w:rPr>
        <w:t xml:space="preserve"> AKT = 0.2 BTC </w:t>
      </w:r>
      <w:r w:rsidRPr="00B56279">
        <w:rPr>
          <w:w w:val="105"/>
          <w:lang w:val="zh-Hant" w:eastAsia="zh-TW"/>
        </w:rPr>
        <w:t>的匯率</w:t>
      </w:r>
      <w:r w:rsidR="00F67730">
        <w:rPr>
          <w:i/>
          <w:w w:val="105"/>
          <w:lang w:val="zh-Hant" w:eastAsia="zh-TW"/>
        </w:rPr>
        <w:t>。</w:t>
      </w:r>
      <w:r w:rsidRPr="00B56279">
        <w:rPr>
          <w:w w:val="105"/>
          <w:lang w:val="zh-Hant" w:eastAsia="zh-TW"/>
        </w:rPr>
        <w:t>如果</w:t>
      </w:r>
      <w:r w:rsidRPr="00B56279">
        <w:rPr>
          <w:w w:val="105"/>
          <w:lang w:val="zh-Hant" w:eastAsia="zh-TW"/>
        </w:rPr>
        <w:t xml:space="preserve"> AKT </w:t>
      </w:r>
      <w:r w:rsidRPr="00B56279">
        <w:rPr>
          <w:w w:val="105"/>
          <w:lang w:val="zh-Hant" w:eastAsia="zh-TW"/>
        </w:rPr>
        <w:t>的價格翻</w:t>
      </w:r>
      <w:proofErr w:type="gramStart"/>
      <w:r w:rsidRPr="00B56279">
        <w:rPr>
          <w:w w:val="105"/>
          <w:lang w:val="zh-Hant" w:eastAsia="zh-TW"/>
        </w:rPr>
        <w:t>倍</w:t>
      </w:r>
      <w:proofErr w:type="gramEnd"/>
      <w:r w:rsidR="005945F5">
        <w:rPr>
          <w:w w:val="105"/>
          <w:lang w:val="zh-Hant" w:eastAsia="zh-TW"/>
        </w:rPr>
        <w:t>，</w:t>
      </w:r>
      <w:r w:rsidRPr="00B56279">
        <w:rPr>
          <w:w w:val="105"/>
          <w:lang w:val="zh-Hant" w:eastAsia="zh-TW"/>
        </w:rPr>
        <w:t>即</w:t>
      </w:r>
      <w:r w:rsidRPr="00B56279">
        <w:rPr>
          <w:w w:val="105"/>
          <w:lang w:val="zh-Hant" w:eastAsia="zh-TW"/>
        </w:rPr>
        <w:t xml:space="preserve"> 1 AKT = 0.4 BTC</w:t>
      </w:r>
      <w:r w:rsidR="005945F5">
        <w:rPr>
          <w:w w:val="105"/>
          <w:lang w:val="zh-Hant" w:eastAsia="zh-TW"/>
        </w:rPr>
        <w:t>，</w:t>
      </w:r>
      <w:r w:rsidR="00757CAD" w:rsidRPr="00B56279">
        <w:rPr>
          <w:w w:val="105"/>
          <w:lang w:val="zh-Hant" w:eastAsia="zh-TW"/>
        </w:rPr>
        <w:t>那麼</w:t>
      </w:r>
      <w:r w:rsidRPr="00B56279">
        <w:rPr>
          <w:w w:val="105"/>
          <w:lang w:val="zh-Hant" w:eastAsia="zh-TW"/>
        </w:rPr>
        <w:t>租戶需要</w:t>
      </w:r>
      <w:r w:rsidRPr="00B56279">
        <w:rPr>
          <w:spacing w:val="-3"/>
          <w:w w:val="105"/>
          <w:lang w:val="zh-Hant" w:eastAsia="zh-TW"/>
        </w:rPr>
        <w:t>支付</w:t>
      </w:r>
      <w:r w:rsidRPr="00B56279">
        <w:rPr>
          <w:w w:val="105"/>
          <w:lang w:val="zh-Hant" w:eastAsia="zh-TW"/>
        </w:rPr>
        <w:t xml:space="preserve"> 5</w:t>
      </w:r>
      <w:r>
        <w:rPr>
          <w:lang w:val="zh-Hant" w:eastAsia="zh-TW"/>
        </w:rPr>
        <w:t xml:space="preserve"> </w:t>
      </w:r>
      <w:r w:rsidRPr="00B56279">
        <w:rPr>
          <w:iCs/>
          <w:spacing w:val="4"/>
          <w:w w:val="105"/>
          <w:lang w:val="zh-Hant" w:eastAsia="zh-TW"/>
        </w:rPr>
        <w:t xml:space="preserve"> AKT</w:t>
      </w:r>
      <w:r w:rsidR="00F67730">
        <w:rPr>
          <w:i/>
          <w:spacing w:val="4"/>
          <w:w w:val="105"/>
          <w:lang w:val="zh-Hant" w:eastAsia="zh-TW"/>
        </w:rPr>
        <w:t>。</w:t>
      </w:r>
      <w:r w:rsidRPr="00B56279">
        <w:rPr>
          <w:spacing w:val="-4"/>
          <w:w w:val="105"/>
          <w:lang w:val="zh-Hant" w:eastAsia="zh-TW"/>
        </w:rPr>
        <w:t>相反</w:t>
      </w:r>
      <w:r w:rsidR="005945F5">
        <w:rPr>
          <w:spacing w:val="-4"/>
          <w:w w:val="105"/>
          <w:lang w:val="zh-Hant" w:eastAsia="zh-TW"/>
        </w:rPr>
        <w:t>，</w:t>
      </w:r>
      <w:r w:rsidRPr="00B56279">
        <w:rPr>
          <w:w w:val="105"/>
          <w:lang w:val="zh-Hant" w:eastAsia="zh-TW"/>
        </w:rPr>
        <w:t>如果</w:t>
      </w:r>
      <w:r w:rsidRPr="00B56279">
        <w:rPr>
          <w:lang w:val="zh-Hant" w:eastAsia="zh-TW"/>
        </w:rPr>
        <w:t xml:space="preserve"> BTC </w:t>
      </w:r>
      <w:r w:rsidRPr="00B56279">
        <w:rPr>
          <w:lang w:val="zh-Hant" w:eastAsia="zh-TW"/>
        </w:rPr>
        <w:t>的價格翻</w:t>
      </w:r>
      <w:proofErr w:type="gramStart"/>
      <w:r w:rsidRPr="00B56279">
        <w:rPr>
          <w:lang w:val="zh-Hant" w:eastAsia="zh-TW"/>
        </w:rPr>
        <w:t>倍</w:t>
      </w:r>
      <w:proofErr w:type="gramEnd"/>
      <w:r w:rsidR="005945F5">
        <w:rPr>
          <w:lang w:val="zh-Hant" w:eastAsia="zh-TW"/>
        </w:rPr>
        <w:t>，</w:t>
      </w:r>
      <w:r w:rsidR="00F768D2" w:rsidRPr="00B56279">
        <w:rPr>
          <w:lang w:val="zh-Hant" w:eastAsia="zh-TW"/>
        </w:rPr>
        <w:t>而</w:t>
      </w:r>
      <w:r w:rsidRPr="00B56279">
        <w:rPr>
          <w:w w:val="105"/>
          <w:lang w:val="zh-Hant" w:eastAsia="zh-TW"/>
        </w:rPr>
        <w:t xml:space="preserve"> AKT </w:t>
      </w:r>
      <w:r w:rsidRPr="00B56279">
        <w:rPr>
          <w:w w:val="105"/>
          <w:lang w:val="zh-Hant" w:eastAsia="zh-TW"/>
        </w:rPr>
        <w:t>的價格</w:t>
      </w:r>
      <w:r w:rsidR="00F768D2" w:rsidRPr="00B56279">
        <w:rPr>
          <w:w w:val="105"/>
          <w:lang w:val="zh-Hant" w:eastAsia="zh-TW"/>
        </w:rPr>
        <w:t>不變</w:t>
      </w:r>
      <w:r w:rsidR="005945F5">
        <w:rPr>
          <w:w w:val="105"/>
          <w:lang w:val="zh-Hant" w:eastAsia="zh-TW"/>
        </w:rPr>
        <w:t>，</w:t>
      </w:r>
      <w:r w:rsidRPr="00B56279">
        <w:rPr>
          <w:w w:val="105"/>
          <w:lang w:val="zh-Hant" w:eastAsia="zh-TW"/>
        </w:rPr>
        <w:t>即</w:t>
      </w:r>
      <w:r w:rsidRPr="00B56279">
        <w:rPr>
          <w:w w:val="105"/>
          <w:lang w:val="zh-Hant" w:eastAsia="zh-TW"/>
        </w:rPr>
        <w:t xml:space="preserve"> 1 AKT = 0.1 BTC</w:t>
      </w:r>
      <w:r w:rsidR="005945F5">
        <w:rPr>
          <w:spacing w:val="12"/>
          <w:w w:val="105"/>
          <w:lang w:val="zh-Hant" w:eastAsia="zh-TW"/>
        </w:rPr>
        <w:t>，</w:t>
      </w:r>
      <w:r w:rsidRPr="00B56279">
        <w:rPr>
          <w:w w:val="105"/>
          <w:lang w:val="zh-Hant" w:eastAsia="zh-TW"/>
        </w:rPr>
        <w:t>則租戶需要</w:t>
      </w:r>
      <w:r w:rsidRPr="00B56279">
        <w:rPr>
          <w:spacing w:val="-3"/>
          <w:w w:val="105"/>
          <w:lang w:val="zh-Hant" w:eastAsia="zh-TW"/>
        </w:rPr>
        <w:t>支付</w:t>
      </w:r>
      <w:r w:rsidRPr="00B56279">
        <w:rPr>
          <w:w w:val="105"/>
          <w:lang w:val="zh-Hant" w:eastAsia="zh-TW"/>
        </w:rPr>
        <w:t xml:space="preserve"> 20</w:t>
      </w:r>
      <w:r>
        <w:rPr>
          <w:lang w:val="zh-Hant" w:eastAsia="zh-TW"/>
        </w:rPr>
        <w:t xml:space="preserve"> </w:t>
      </w:r>
      <w:r w:rsidRPr="00B56279">
        <w:rPr>
          <w:iCs/>
          <w:spacing w:val="4"/>
          <w:w w:val="105"/>
          <w:lang w:val="zh-Hant" w:eastAsia="zh-TW"/>
        </w:rPr>
        <w:t xml:space="preserve"> AKT</w:t>
      </w:r>
      <w:r w:rsidR="00F67730">
        <w:rPr>
          <w:w w:val="105"/>
          <w:lang w:val="zh-Hant" w:eastAsia="zh-TW"/>
        </w:rPr>
        <w:t>。</w:t>
      </w:r>
    </w:p>
    <w:p w14:paraId="07618625" w14:textId="77777777" w:rsidR="009B425E" w:rsidRDefault="009B425E">
      <w:pPr>
        <w:pStyle w:val="BodyText"/>
        <w:rPr>
          <w:sz w:val="28"/>
          <w:lang w:eastAsia="zh-TW"/>
        </w:rPr>
      </w:pPr>
    </w:p>
    <w:p w14:paraId="07618626" w14:textId="4CC7DE63" w:rsidR="009B425E" w:rsidRDefault="002D373C" w:rsidP="0092207E">
      <w:pPr>
        <w:pStyle w:val="Heading2"/>
        <w:rPr>
          <w:rFonts w:ascii="Georgia"/>
          <w:lang w:eastAsia="zh-TW"/>
        </w:rPr>
      </w:pPr>
      <w:bookmarkStart w:id="17" w:name="Fees_Using_a_Multitude_of_Tokens"/>
      <w:bookmarkEnd w:id="17"/>
      <w:r>
        <w:rPr>
          <w:lang w:val="zh-Hant" w:eastAsia="zh-TW"/>
        </w:rPr>
        <w:t>使用</w:t>
      </w:r>
      <w:proofErr w:type="gramStart"/>
      <w:r>
        <w:rPr>
          <w:lang w:val="zh-Hant" w:eastAsia="zh-TW"/>
        </w:rPr>
        <w:t>多種</w:t>
      </w:r>
      <w:r w:rsidR="00FE2E22">
        <w:rPr>
          <w:spacing w:val="-5"/>
          <w:lang w:val="zh-Hant" w:eastAsia="zh-TW"/>
        </w:rPr>
        <w:t>通證產生</w:t>
      </w:r>
      <w:proofErr w:type="gramEnd"/>
      <w:r>
        <w:rPr>
          <w:spacing w:val="-5"/>
          <w:lang w:val="zh-Hant" w:eastAsia="zh-TW"/>
        </w:rPr>
        <w:t>的費用</w:t>
      </w:r>
    </w:p>
    <w:p w14:paraId="07618627" w14:textId="77777777" w:rsidR="009B425E" w:rsidRDefault="009B425E">
      <w:pPr>
        <w:pStyle w:val="BodyText"/>
        <w:spacing w:before="10"/>
        <w:rPr>
          <w:rFonts w:ascii="Georgia"/>
          <w:b/>
          <w:sz w:val="28"/>
          <w:lang w:eastAsia="zh-TW"/>
        </w:rPr>
      </w:pPr>
    </w:p>
    <w:p w14:paraId="0761862C" w14:textId="79F46DAE" w:rsidR="009B425E" w:rsidRPr="00FE2E22" w:rsidRDefault="002D373C" w:rsidP="00FE2E22">
      <w:pPr>
        <w:rPr>
          <w:lang w:eastAsia="zh-TW"/>
        </w:rPr>
      </w:pPr>
      <w:r>
        <w:rPr>
          <w:spacing w:val="-3"/>
          <w:lang w:val="zh-Hant" w:eastAsia="zh-TW"/>
        </w:rPr>
        <w:t>為了避免</w:t>
      </w:r>
      <w:r w:rsidR="005945F5">
        <w:rPr>
          <w:lang w:val="zh-Hant" w:eastAsia="zh-TW"/>
        </w:rPr>
        <w:t>網絡</w:t>
      </w:r>
      <w:r>
        <w:rPr>
          <w:lang w:val="zh-Hant" w:eastAsia="zh-TW"/>
        </w:rPr>
        <w:t>濫用問題</w:t>
      </w:r>
      <w:r w:rsidR="008F0DA7">
        <w:rPr>
          <w:lang w:val="zh-Hant" w:eastAsia="zh-TW"/>
        </w:rPr>
        <w:t>（</w:t>
      </w:r>
      <w:r>
        <w:rPr>
          <w:lang w:val="zh-Hant" w:eastAsia="zh-TW"/>
        </w:rPr>
        <w:t>例如</w:t>
      </w:r>
      <w:r>
        <w:rPr>
          <w:lang w:val="zh-Hant" w:eastAsia="zh-TW"/>
        </w:rPr>
        <w:t xml:space="preserve"> DOS </w:t>
      </w:r>
      <w:r>
        <w:rPr>
          <w:lang w:val="zh-Hant" w:eastAsia="zh-TW"/>
        </w:rPr>
        <w:t>攻擊</w:t>
      </w:r>
      <w:r w:rsidR="008F0DA7">
        <w:rPr>
          <w:lang w:val="zh-Hant" w:eastAsia="zh-TW"/>
        </w:rPr>
        <w:t>）</w:t>
      </w:r>
      <w:r w:rsidR="005945F5">
        <w:rPr>
          <w:lang w:val="zh-Hant" w:eastAsia="zh-TW"/>
        </w:rPr>
        <w:t>，</w:t>
      </w:r>
      <w:r>
        <w:rPr>
          <w:lang w:val="zh-Hant" w:eastAsia="zh-TW"/>
        </w:rPr>
        <w:t xml:space="preserve">Akash </w:t>
      </w:r>
      <w:r>
        <w:rPr>
          <w:lang w:val="zh-Hant" w:eastAsia="zh-TW"/>
        </w:rPr>
        <w:t>上的所有交易和租賃都要付費</w:t>
      </w:r>
      <w:r w:rsidR="00F67730">
        <w:rPr>
          <w:lang w:val="zh-Hant" w:eastAsia="zh-TW"/>
        </w:rPr>
        <w:t>。</w:t>
      </w:r>
      <w:r>
        <w:rPr>
          <w:lang w:val="zh-Hant" w:eastAsia="zh-TW"/>
        </w:rPr>
        <w:t>每筆交易都有特定的關聯費用</w:t>
      </w:r>
      <w:r w:rsidR="005945F5">
        <w:rPr>
          <w:lang w:val="zh-Hant" w:eastAsia="zh-TW"/>
        </w:rPr>
        <w:t>，</w:t>
      </w:r>
      <w:r w:rsidR="003E7015">
        <w:rPr>
          <w:lang w:val="zh-Hant" w:eastAsia="zh-TW"/>
        </w:rPr>
        <w:t>稱為</w:t>
      </w:r>
      <w:r>
        <w:rPr>
          <w:lang w:val="zh-Hant" w:eastAsia="zh-TW"/>
        </w:rPr>
        <w:t xml:space="preserve"> GasLimit</w:t>
      </w:r>
      <w:r w:rsidR="005945F5">
        <w:rPr>
          <w:lang w:val="zh-Hant" w:eastAsia="zh-TW"/>
        </w:rPr>
        <w:t>，</w:t>
      </w:r>
      <w:r w:rsidR="003E7015">
        <w:rPr>
          <w:lang w:val="zh-Hant" w:eastAsia="zh-TW"/>
        </w:rPr>
        <w:t>用於處理交易</w:t>
      </w:r>
      <w:r w:rsidR="005945F5">
        <w:rPr>
          <w:lang w:val="zh-Hant" w:eastAsia="zh-TW"/>
        </w:rPr>
        <w:t>，</w:t>
      </w:r>
      <w:r w:rsidR="003E7015">
        <w:rPr>
          <w:lang w:val="zh-Hant" w:eastAsia="zh-TW"/>
        </w:rPr>
        <w:t>但不會超過</w:t>
      </w:r>
      <w:r w:rsidR="001E36D4">
        <w:rPr>
          <w:lang w:val="zh-Hant" w:eastAsia="zh-TW"/>
        </w:rPr>
        <w:t xml:space="preserve"> BlockGasLimit </w:t>
      </w:r>
      <w:r w:rsidR="001E36D4">
        <w:rPr>
          <w:lang w:val="zh-Hant" w:eastAsia="zh-TW"/>
        </w:rPr>
        <w:t>的限額</w:t>
      </w:r>
      <w:r w:rsidR="00F67730">
        <w:rPr>
          <w:lang w:val="zh-Hant" w:eastAsia="zh-TW"/>
        </w:rPr>
        <w:t>。</w:t>
      </w:r>
    </w:p>
    <w:p w14:paraId="0761862D" w14:textId="7FC85ED6" w:rsidR="009B425E" w:rsidRDefault="002D373C" w:rsidP="00004C67">
      <w:pPr>
        <w:rPr>
          <w:lang w:val="zh-Hans" w:eastAsia="zh-TW"/>
        </w:rPr>
      </w:pPr>
      <w:r>
        <w:rPr>
          <w:lang w:val="zh-Hant" w:eastAsia="zh-TW"/>
        </w:rPr>
        <w:t>GasLimit</w:t>
      </w:r>
      <w:r>
        <w:rPr>
          <w:lang w:val="zh-Hant" w:eastAsia="zh-TW"/>
        </w:rPr>
        <w:t>是</w:t>
      </w:r>
      <w:r w:rsidR="00405795">
        <w:rPr>
          <w:lang w:val="zh-Hant" w:eastAsia="zh-TW"/>
        </w:rPr>
        <w:t>進行交易所需的油費</w:t>
      </w:r>
      <w:r w:rsidR="005945F5">
        <w:rPr>
          <w:lang w:val="zh-Hant" w:eastAsia="zh-TW"/>
        </w:rPr>
        <w:t>，</w:t>
      </w:r>
      <w:r>
        <w:rPr>
          <w:lang w:val="zh-Hant" w:eastAsia="zh-TW"/>
        </w:rPr>
        <w:t>從</w:t>
      </w:r>
      <w:r w:rsidR="00004C67">
        <w:rPr>
          <w:lang w:val="zh-Hant" w:eastAsia="zh-TW"/>
        </w:rPr>
        <w:t>發</w:t>
      </w:r>
      <w:r w:rsidR="00405795">
        <w:rPr>
          <w:lang w:val="zh-Hant" w:eastAsia="zh-TW"/>
        </w:rPr>
        <w:t>起交易</w:t>
      </w:r>
      <w:r>
        <w:rPr>
          <w:lang w:val="zh-Hant" w:eastAsia="zh-TW"/>
        </w:rPr>
        <w:t>人的賬戶餘額中扣除</w:t>
      </w:r>
      <w:r w:rsidR="00F67730">
        <w:rPr>
          <w:lang w:val="zh-Hant" w:eastAsia="zh-TW"/>
        </w:rPr>
        <w:t>。</w:t>
      </w:r>
    </w:p>
    <w:p w14:paraId="2FBC6CBC" w14:textId="5824CF62" w:rsidR="00B77098" w:rsidRPr="000350D2" w:rsidRDefault="00B77098" w:rsidP="000350D2">
      <w:pPr>
        <w:rPr>
          <w:rFonts w:eastAsia="PMingLiU"/>
          <w:lang w:val="zh-Hant" w:eastAsia="zh-TW"/>
        </w:rPr>
      </w:pPr>
      <w:r>
        <w:rPr>
          <w:lang w:val="zh-Hant" w:eastAsia="zh-TW"/>
        </w:rPr>
        <w:t>其他平</w:t>
      </w:r>
      <w:proofErr w:type="gramStart"/>
      <w:r>
        <w:rPr>
          <w:lang w:val="zh-Hant" w:eastAsia="zh-TW"/>
        </w:rPr>
        <w:t>臺</w:t>
      </w:r>
      <w:proofErr w:type="gramEnd"/>
      <w:r w:rsidR="005945F5">
        <w:rPr>
          <w:lang w:val="zh-Hant" w:eastAsia="zh-TW"/>
        </w:rPr>
        <w:t>，</w:t>
      </w:r>
      <w:r>
        <w:rPr>
          <w:lang w:val="zh-Hant" w:eastAsia="zh-TW"/>
        </w:rPr>
        <w:t>如乙太坊</w:t>
      </w:r>
      <w:r w:rsidR="00B760C6">
        <w:rPr>
          <w:rStyle w:val="EndnoteReference"/>
          <w:lang w:val="zh-Hant" w:eastAsia="zh-CN"/>
        </w:rPr>
        <w:endnoteReference w:id="10"/>
      </w:r>
      <w:r>
        <w:rPr>
          <w:lang w:val="zh-Hant" w:eastAsia="zh-TW"/>
        </w:rPr>
        <w:t>、比</w:t>
      </w:r>
      <w:proofErr w:type="gramStart"/>
      <w:r>
        <w:rPr>
          <w:lang w:val="zh-Hant" w:eastAsia="zh-TW"/>
        </w:rPr>
        <w:t>特</w:t>
      </w:r>
      <w:proofErr w:type="gramEnd"/>
      <w:r>
        <w:rPr>
          <w:lang w:val="zh-Hant" w:eastAsia="zh-TW"/>
        </w:rPr>
        <w:t>幣</w:t>
      </w:r>
      <w:r w:rsidR="00AB5509">
        <w:rPr>
          <w:rStyle w:val="EndnoteReference"/>
          <w:lang w:val="zh-Hant" w:eastAsia="zh-CN"/>
        </w:rPr>
        <w:endnoteReference w:id="11"/>
      </w:r>
      <w:r>
        <w:rPr>
          <w:lang w:val="zh-Hant" w:eastAsia="zh-TW"/>
        </w:rPr>
        <w:t>、</w:t>
      </w:r>
      <w:r w:rsidR="00E565AA">
        <w:rPr>
          <w:lang w:val="zh-Hant" w:eastAsia="zh-TW"/>
        </w:rPr>
        <w:t>Neo</w:t>
      </w:r>
      <w:r w:rsidR="003E34B3">
        <w:rPr>
          <w:rStyle w:val="EndnoteReference"/>
          <w:lang w:val="zh-Hant" w:eastAsia="zh-CN"/>
        </w:rPr>
        <w:endnoteReference w:id="12"/>
      </w:r>
      <w:r w:rsidR="000350D2">
        <w:rPr>
          <w:rFonts w:hint="eastAsia"/>
          <w:lang w:val="zh-Hant" w:eastAsia="zh-TW"/>
        </w:rPr>
        <w:t>，</w:t>
      </w:r>
      <w:r w:rsidR="00E565AA">
        <w:rPr>
          <w:lang w:val="zh-Hant" w:eastAsia="zh-TW"/>
        </w:rPr>
        <w:t>交易產生的費用需要用其原</w:t>
      </w:r>
      <w:proofErr w:type="gramStart"/>
      <w:r w:rsidR="00E565AA">
        <w:rPr>
          <w:lang w:val="zh-Hant" w:eastAsia="zh-TW"/>
        </w:rPr>
        <w:t>生通證</w:t>
      </w:r>
      <w:proofErr w:type="gramEnd"/>
      <w:r w:rsidR="00E565AA">
        <w:rPr>
          <w:lang w:val="zh-Hant" w:eastAsia="zh-TW"/>
        </w:rPr>
        <w:t>支付</w:t>
      </w:r>
      <w:r w:rsidR="005945F5">
        <w:rPr>
          <w:lang w:val="zh-Hant" w:eastAsia="zh-TW"/>
        </w:rPr>
        <w:t>，</w:t>
      </w:r>
      <w:r w:rsidR="00E565AA">
        <w:rPr>
          <w:lang w:val="zh-Hant" w:eastAsia="zh-TW"/>
        </w:rPr>
        <w:t>Akash</w:t>
      </w:r>
      <w:r>
        <w:rPr>
          <w:lang w:val="zh-Hant" w:eastAsia="zh-TW"/>
        </w:rPr>
        <w:t xml:space="preserve"> </w:t>
      </w:r>
      <w:r w:rsidR="00E565AA">
        <w:rPr>
          <w:lang w:val="zh-Hant" w:eastAsia="zh-TW"/>
        </w:rPr>
        <w:t>與他們不同的地方在於</w:t>
      </w:r>
      <w:r w:rsidR="005C3205">
        <w:rPr>
          <w:lang w:val="zh-Hant" w:eastAsia="zh-TW"/>
        </w:rPr>
        <w:t>可以接受不同種類</w:t>
      </w:r>
      <w:proofErr w:type="gramStart"/>
      <w:r w:rsidR="005C3205">
        <w:rPr>
          <w:lang w:val="zh-Hant" w:eastAsia="zh-TW"/>
        </w:rPr>
        <w:t>的通證來</w:t>
      </w:r>
      <w:proofErr w:type="gramEnd"/>
      <w:r w:rsidR="005C3205">
        <w:rPr>
          <w:lang w:val="zh-Hant" w:eastAsia="zh-TW"/>
        </w:rPr>
        <w:t>支付費用</w:t>
      </w:r>
      <w:r w:rsidR="00F67730">
        <w:rPr>
          <w:lang w:val="zh-Hant" w:eastAsia="zh-TW"/>
        </w:rPr>
        <w:t>。</w:t>
      </w:r>
      <w:r w:rsidR="005C3205">
        <w:rPr>
          <w:lang w:val="zh-Hant" w:eastAsia="zh-TW"/>
        </w:rPr>
        <w:t>每一個驗證人和供應商可以選擇他們接受的一種或多種貨幣</w:t>
      </w:r>
      <w:r w:rsidR="001D5261">
        <w:rPr>
          <w:lang w:val="zh-Hant" w:eastAsia="zh-TW"/>
        </w:rPr>
        <w:t>作為費用的支付</w:t>
      </w:r>
      <w:r w:rsidR="00F67730">
        <w:rPr>
          <w:lang w:val="zh-Hant" w:eastAsia="zh-TW"/>
        </w:rPr>
        <w:t>。</w:t>
      </w:r>
    </w:p>
    <w:p w14:paraId="07618630" w14:textId="4B7AE7BD" w:rsidR="009B425E" w:rsidRDefault="002B51D9" w:rsidP="001C5FA2">
      <w:pPr>
        <w:rPr>
          <w:lang w:val="zh-Hans" w:eastAsia="zh-TW"/>
        </w:rPr>
      </w:pPr>
      <w:r>
        <w:rPr>
          <w:lang w:val="zh-Hant" w:eastAsia="zh-TW"/>
        </w:rPr>
        <w:t>產生的交易費用</w:t>
      </w:r>
      <w:r w:rsidR="005945F5">
        <w:rPr>
          <w:lang w:val="zh-Hant" w:eastAsia="zh-TW"/>
        </w:rPr>
        <w:t>，</w:t>
      </w:r>
      <w:r>
        <w:rPr>
          <w:lang w:val="zh-Hant" w:eastAsia="zh-TW"/>
        </w:rPr>
        <w:t>減去進入儲備池的工作稅</w:t>
      </w:r>
      <w:r w:rsidR="005945F5">
        <w:rPr>
          <w:lang w:val="zh-Hant" w:eastAsia="zh-TW"/>
        </w:rPr>
        <w:t>，</w:t>
      </w:r>
      <w:r>
        <w:rPr>
          <w:lang w:val="zh-Hant" w:eastAsia="zh-TW"/>
        </w:rPr>
        <w:t>剩下的部分</w:t>
      </w:r>
      <w:r w:rsidR="00343500">
        <w:rPr>
          <w:lang w:val="zh-Hant" w:eastAsia="zh-TW"/>
        </w:rPr>
        <w:t>根據</w:t>
      </w:r>
      <w:r w:rsidR="001C5FA2">
        <w:rPr>
          <w:lang w:val="zh-Hant" w:eastAsia="zh-TW"/>
        </w:rPr>
        <w:t>質</w:t>
      </w:r>
      <w:proofErr w:type="gramStart"/>
      <w:r w:rsidR="001C5FA2">
        <w:rPr>
          <w:lang w:val="zh-Hant" w:eastAsia="zh-TW"/>
        </w:rPr>
        <w:t>押</w:t>
      </w:r>
      <w:r w:rsidR="00343500">
        <w:rPr>
          <w:lang w:val="zh-Hant" w:eastAsia="zh-TW"/>
        </w:rPr>
        <w:t>量分</w:t>
      </w:r>
      <w:proofErr w:type="gramEnd"/>
      <w:r w:rsidR="00343500">
        <w:rPr>
          <w:lang w:val="zh-Hant" w:eastAsia="zh-TW"/>
        </w:rPr>
        <w:t>配給驗證人和委託人</w:t>
      </w:r>
      <w:r w:rsidR="008F0DA7">
        <w:rPr>
          <w:lang w:val="zh-Hant" w:eastAsia="zh-TW"/>
        </w:rPr>
        <w:t>（</w:t>
      </w:r>
      <w:r w:rsidR="001C5FA2">
        <w:rPr>
          <w:lang w:val="zh-Hant" w:eastAsia="zh-TW"/>
        </w:rPr>
        <w:t>數量和時間長度</w:t>
      </w:r>
      <w:r w:rsidR="008F0DA7">
        <w:rPr>
          <w:lang w:val="zh-Hant" w:eastAsia="zh-TW"/>
        </w:rPr>
        <w:t>）</w:t>
      </w:r>
      <w:r w:rsidR="00F67730">
        <w:rPr>
          <w:lang w:val="zh-Hant" w:eastAsia="zh-TW"/>
        </w:rPr>
        <w:t>。</w:t>
      </w:r>
    </w:p>
    <w:p w14:paraId="0257F2C3" w14:textId="77777777" w:rsidR="001C5FA2" w:rsidRPr="001C5FA2" w:rsidRDefault="001C5FA2" w:rsidP="001C5FA2">
      <w:pPr>
        <w:rPr>
          <w:lang w:val="zh-Hans" w:eastAsia="zh-TW"/>
        </w:rPr>
      </w:pPr>
    </w:p>
    <w:p w14:paraId="07618631" w14:textId="0D3575A2" w:rsidR="009B425E" w:rsidRDefault="002D373C" w:rsidP="006E51E2">
      <w:pPr>
        <w:pStyle w:val="Heading2"/>
        <w:rPr>
          <w:lang w:val="zh-Hans" w:eastAsia="zh-TW"/>
        </w:rPr>
      </w:pPr>
      <w:bookmarkStart w:id="18" w:name="Transaction_Ordering_using_Consensus_Wei"/>
      <w:bookmarkStart w:id="19" w:name="_bookmark4"/>
      <w:bookmarkEnd w:id="18"/>
      <w:bookmarkEnd w:id="19"/>
      <w:r>
        <w:rPr>
          <w:lang w:val="zh-Hant" w:eastAsia="zh-TW"/>
        </w:rPr>
        <w:t>使用共識</w:t>
      </w:r>
      <w:proofErr w:type="gramStart"/>
      <w:r>
        <w:rPr>
          <w:spacing w:val="-3"/>
          <w:lang w:val="zh-Hant" w:eastAsia="zh-TW"/>
        </w:rPr>
        <w:t>加權</w:t>
      </w:r>
      <w:r w:rsidR="00FE2E22">
        <w:rPr>
          <w:lang w:val="zh-Hant" w:eastAsia="zh-TW"/>
        </w:rPr>
        <w:t>中值</w:t>
      </w:r>
      <w:r w:rsidR="00664CAE">
        <w:rPr>
          <w:lang w:val="zh-Hant" w:eastAsia="zh-TW"/>
        </w:rPr>
        <w:t>的</w:t>
      </w:r>
      <w:proofErr w:type="gramEnd"/>
      <w:r w:rsidR="00664CAE">
        <w:rPr>
          <w:lang w:val="zh-Hant" w:eastAsia="zh-TW"/>
        </w:rPr>
        <w:t>交易</w:t>
      </w:r>
      <w:r>
        <w:rPr>
          <w:lang w:val="zh-Hant" w:eastAsia="zh-TW"/>
        </w:rPr>
        <w:t>排序</w:t>
      </w:r>
    </w:p>
    <w:p w14:paraId="56EE7927" w14:textId="77777777" w:rsidR="00597305" w:rsidRPr="00597305" w:rsidRDefault="00597305" w:rsidP="00597305">
      <w:pPr>
        <w:rPr>
          <w:lang w:val="zh-Hans" w:eastAsia="zh-TW"/>
        </w:rPr>
      </w:pPr>
    </w:p>
    <w:p w14:paraId="18F2AA6F" w14:textId="7275A3E1" w:rsidR="00A16673" w:rsidRDefault="00781B01" w:rsidP="00C158D5">
      <w:pPr>
        <w:rPr>
          <w:lang w:val="zh-Hans" w:eastAsia="zh-TW"/>
        </w:rPr>
      </w:pPr>
      <w:r>
        <w:rPr>
          <w:lang w:val="zh-Hant" w:eastAsia="zh-TW"/>
        </w:rPr>
        <w:t>在使用</w:t>
      </w:r>
      <w:proofErr w:type="gramStart"/>
      <w:r>
        <w:rPr>
          <w:lang w:val="zh-Hant" w:eastAsia="zh-TW"/>
        </w:rPr>
        <w:t>多種</w:t>
      </w:r>
      <w:r w:rsidR="00003EFE">
        <w:rPr>
          <w:lang w:val="zh-Hant" w:eastAsia="zh-TW"/>
        </w:rPr>
        <w:t>通證的</w:t>
      </w:r>
      <w:proofErr w:type="gramEnd"/>
      <w:r w:rsidR="00003EFE">
        <w:rPr>
          <w:lang w:val="zh-Hant" w:eastAsia="zh-TW"/>
        </w:rPr>
        <w:t>情況下</w:t>
      </w:r>
      <w:r w:rsidR="005945F5">
        <w:rPr>
          <w:lang w:val="zh-Hant" w:eastAsia="zh-TW"/>
        </w:rPr>
        <w:t>，</w:t>
      </w:r>
      <w:r w:rsidR="00003EFE">
        <w:rPr>
          <w:lang w:val="zh-Hant" w:eastAsia="zh-TW"/>
        </w:rPr>
        <w:t>為了</w:t>
      </w:r>
      <w:r w:rsidR="00B36065">
        <w:rPr>
          <w:lang w:val="zh-Hant" w:eastAsia="zh-TW"/>
        </w:rPr>
        <w:t>給交易排序</w:t>
      </w:r>
      <w:r w:rsidR="005945F5">
        <w:rPr>
          <w:lang w:val="zh-Hant" w:eastAsia="zh-TW"/>
        </w:rPr>
        <w:t>，</w:t>
      </w:r>
      <w:r w:rsidR="00494016">
        <w:rPr>
          <w:lang w:val="zh-Hant" w:eastAsia="zh-TW"/>
        </w:rPr>
        <w:t>驗證人需要一個機制用於確定交易費的相對價值</w:t>
      </w:r>
      <w:r w:rsidR="00F67730">
        <w:rPr>
          <w:lang w:val="zh-Hant" w:eastAsia="zh-TW"/>
        </w:rPr>
        <w:t>。</w:t>
      </w:r>
      <w:proofErr w:type="gramStart"/>
      <w:r w:rsidR="00494016">
        <w:rPr>
          <w:lang w:val="zh-Hant" w:eastAsia="zh-TW"/>
        </w:rPr>
        <w:t>比如</w:t>
      </w:r>
      <w:r w:rsidR="005945F5">
        <w:rPr>
          <w:lang w:val="zh-Hant" w:eastAsia="zh-TW"/>
        </w:rPr>
        <w:t>，</w:t>
      </w:r>
      <w:proofErr w:type="gramEnd"/>
      <w:r w:rsidR="00494016">
        <w:rPr>
          <w:lang w:val="zh-Hant" w:eastAsia="zh-TW"/>
        </w:rPr>
        <w:t>假設</w:t>
      </w:r>
      <w:r w:rsidR="00540833" w:rsidRPr="00540833">
        <w:rPr>
          <w:lang w:val="zh-Hant" w:eastAsia="zh-TW"/>
        </w:rPr>
        <w:t>有一個</w:t>
      </w:r>
      <w:r w:rsidR="00891279">
        <w:rPr>
          <w:lang w:val="zh-Hant" w:eastAsia="zh-TW"/>
        </w:rPr>
        <w:t>預言機</w:t>
      </w:r>
      <w:r w:rsidR="00540833" w:rsidRPr="00540833">
        <w:rPr>
          <w:lang w:val="zh-Hant" w:eastAsia="zh-TW"/>
        </w:rPr>
        <w:t>告訴我們</w:t>
      </w:r>
      <w:r w:rsidR="00540833" w:rsidRPr="00540833">
        <w:rPr>
          <w:lang w:val="zh-Hant" w:eastAsia="zh-TW"/>
        </w:rPr>
        <w:t xml:space="preserve"> BTC </w:t>
      </w:r>
      <w:r w:rsidR="00540833" w:rsidRPr="00540833">
        <w:rPr>
          <w:lang w:val="zh-Hant" w:eastAsia="zh-TW"/>
        </w:rPr>
        <w:t>的相對值是</w:t>
      </w:r>
      <w:r w:rsidR="00540833" w:rsidRPr="00540833">
        <w:rPr>
          <w:lang w:val="zh-Hant" w:eastAsia="zh-TW"/>
        </w:rPr>
        <w:t xml:space="preserve"> 200 AKT</w:t>
      </w:r>
      <w:r w:rsidR="005945F5">
        <w:rPr>
          <w:lang w:val="zh-Hant" w:eastAsia="zh-TW"/>
        </w:rPr>
        <w:t>，</w:t>
      </w:r>
      <w:r w:rsidR="00540833" w:rsidRPr="00540833">
        <w:rPr>
          <w:lang w:val="zh-Hant" w:eastAsia="zh-TW"/>
        </w:rPr>
        <w:t xml:space="preserve"> ETH </w:t>
      </w:r>
      <w:r w:rsidR="00540833" w:rsidRPr="00540833">
        <w:rPr>
          <w:lang w:val="zh-Hant" w:eastAsia="zh-TW"/>
        </w:rPr>
        <w:t>的相對值是</w:t>
      </w:r>
      <w:r w:rsidR="00540833" w:rsidRPr="00540833">
        <w:rPr>
          <w:lang w:val="zh-Hant" w:eastAsia="zh-TW"/>
        </w:rPr>
        <w:t xml:space="preserve"> 0.4</w:t>
      </w:r>
      <w:r>
        <w:rPr>
          <w:lang w:val="zh-Hant" w:eastAsia="zh-TW"/>
        </w:rPr>
        <w:t xml:space="preserve"> </w:t>
      </w:r>
      <w:r w:rsidR="00C158D5">
        <w:rPr>
          <w:lang w:val="zh-Hant" w:eastAsia="zh-TW"/>
        </w:rPr>
        <w:t xml:space="preserve"> AKT</w:t>
      </w:r>
      <w:r w:rsidR="00F67730">
        <w:rPr>
          <w:lang w:val="zh-Hant" w:eastAsia="zh-TW"/>
        </w:rPr>
        <w:t>。</w:t>
      </w:r>
      <w:r w:rsidR="00540833" w:rsidRPr="00540833">
        <w:rPr>
          <w:lang w:val="zh-Hant" w:eastAsia="zh-TW"/>
        </w:rPr>
        <w:t>假</w:t>
      </w:r>
      <w:r w:rsidR="00C158D5">
        <w:rPr>
          <w:lang w:val="zh-Hant" w:eastAsia="zh-TW"/>
        </w:rPr>
        <w:t>如</w:t>
      </w:r>
      <w:r w:rsidR="00540833" w:rsidRPr="00540833">
        <w:rPr>
          <w:lang w:val="zh-Hant" w:eastAsia="zh-TW"/>
        </w:rPr>
        <w:t>我們有兩筆</w:t>
      </w:r>
      <w:r w:rsidR="008A26CB">
        <w:rPr>
          <w:lang w:val="zh-Hant" w:eastAsia="zh-TW"/>
        </w:rPr>
        <w:t>油費</w:t>
      </w:r>
      <w:r w:rsidR="00540833" w:rsidRPr="00540833">
        <w:rPr>
          <w:lang w:val="zh-Hant" w:eastAsia="zh-TW"/>
        </w:rPr>
        <w:t>相同的交易</w:t>
      </w:r>
      <w:r w:rsidR="005945F5">
        <w:rPr>
          <w:lang w:val="zh-Hant" w:eastAsia="zh-TW"/>
        </w:rPr>
        <w:t>，</w:t>
      </w:r>
      <w:r w:rsidR="00540833" w:rsidRPr="00540833">
        <w:rPr>
          <w:lang w:val="zh-Hant" w:eastAsia="zh-TW"/>
        </w:rPr>
        <w:t>交易費用分別為</w:t>
      </w:r>
      <w:r w:rsidR="00540833" w:rsidRPr="00540833">
        <w:rPr>
          <w:lang w:val="zh-Hant" w:eastAsia="zh-TW"/>
        </w:rPr>
        <w:t xml:space="preserve"> 10</w:t>
      </w:r>
      <w:r>
        <w:rPr>
          <w:lang w:val="zh-Hant" w:eastAsia="zh-TW"/>
        </w:rPr>
        <w:t xml:space="preserve"> </w:t>
      </w:r>
      <w:r w:rsidR="008A26CB">
        <w:rPr>
          <w:lang w:val="zh-Hant" w:eastAsia="zh-TW"/>
        </w:rPr>
        <w:t xml:space="preserve"> BTC</w:t>
      </w:r>
      <w:r>
        <w:rPr>
          <w:lang w:val="zh-Hant" w:eastAsia="zh-TW"/>
        </w:rPr>
        <w:t xml:space="preserve"> </w:t>
      </w:r>
      <w:r w:rsidR="00540833" w:rsidRPr="00540833">
        <w:rPr>
          <w:lang w:val="zh-Hant" w:eastAsia="zh-TW"/>
        </w:rPr>
        <w:t>和</w:t>
      </w:r>
      <w:r w:rsidR="00540833" w:rsidRPr="00540833">
        <w:rPr>
          <w:lang w:val="zh-Hant" w:eastAsia="zh-TW"/>
        </w:rPr>
        <w:t>6000 ETH</w:t>
      </w:r>
      <w:r w:rsidR="00F67730">
        <w:rPr>
          <w:lang w:val="zh-Hant" w:eastAsia="zh-TW"/>
        </w:rPr>
        <w:t>。</w:t>
      </w:r>
      <w:r w:rsidR="00540833" w:rsidRPr="00540833">
        <w:rPr>
          <w:lang w:val="zh-Hant" w:eastAsia="zh-TW"/>
        </w:rPr>
        <w:t>第一筆交易的費用相當於</w:t>
      </w:r>
      <w:r w:rsidR="00540833" w:rsidRPr="00540833">
        <w:rPr>
          <w:lang w:val="zh-Hant" w:eastAsia="zh-TW"/>
        </w:rPr>
        <w:t>2000</w:t>
      </w:r>
      <w:r w:rsidR="000B6E97">
        <w:rPr>
          <w:lang w:val="zh-Hant" w:eastAsia="zh-TW"/>
        </w:rPr>
        <w:t xml:space="preserve"> </w:t>
      </w:r>
      <w:r w:rsidR="00246D4F">
        <w:rPr>
          <w:lang w:val="zh-Hant" w:eastAsia="zh-TW"/>
        </w:rPr>
        <w:t>(</w:t>
      </w:r>
      <w:r w:rsidR="00540833" w:rsidRPr="00540833">
        <w:rPr>
          <w:lang w:val="zh-Hant" w:eastAsia="zh-TW"/>
        </w:rPr>
        <w:t>10x200</w:t>
      </w:r>
      <w:r w:rsidR="000B6E97">
        <w:rPr>
          <w:lang w:val="zh-Hant" w:eastAsia="zh-TW"/>
        </w:rPr>
        <w:t>)</w:t>
      </w:r>
      <w:r w:rsidR="00540833" w:rsidRPr="00540833">
        <w:rPr>
          <w:lang w:val="zh-Hant" w:eastAsia="zh-TW"/>
        </w:rPr>
        <w:t xml:space="preserve"> AKT</w:t>
      </w:r>
      <w:r w:rsidR="005945F5">
        <w:rPr>
          <w:lang w:val="zh-Hant" w:eastAsia="zh-TW"/>
        </w:rPr>
        <w:t>，</w:t>
      </w:r>
      <w:r w:rsidR="00540833" w:rsidRPr="00540833">
        <w:rPr>
          <w:lang w:val="zh-Hant" w:eastAsia="zh-TW"/>
        </w:rPr>
        <w:t>第二筆交易的費用相當於</w:t>
      </w:r>
      <w:r w:rsidR="00246D4F">
        <w:rPr>
          <w:rFonts w:hint="eastAsia"/>
          <w:lang w:val="zh-Hant" w:eastAsia="zh-TW"/>
        </w:rPr>
        <w:t xml:space="preserve"> </w:t>
      </w:r>
      <w:r w:rsidR="00540833" w:rsidRPr="00540833">
        <w:rPr>
          <w:lang w:val="zh-Hant" w:eastAsia="zh-TW"/>
        </w:rPr>
        <w:t xml:space="preserve">2400 </w:t>
      </w:r>
      <w:r w:rsidR="000B6E97">
        <w:rPr>
          <w:rFonts w:hint="eastAsia"/>
          <w:lang w:val="zh-Hant" w:eastAsia="zh-TW"/>
        </w:rPr>
        <w:t>(</w:t>
      </w:r>
      <w:r w:rsidR="00540833" w:rsidRPr="00540833">
        <w:rPr>
          <w:lang w:val="zh-Hant" w:eastAsia="zh-TW"/>
        </w:rPr>
        <w:t>6000x0.4</w:t>
      </w:r>
      <w:r w:rsidR="000B6E97">
        <w:rPr>
          <w:lang w:val="zh-Hant" w:eastAsia="zh-TW"/>
        </w:rPr>
        <w:t>)</w:t>
      </w:r>
      <w:r w:rsidR="00540833" w:rsidRPr="00540833">
        <w:rPr>
          <w:lang w:val="zh-Hant" w:eastAsia="zh-TW"/>
        </w:rPr>
        <w:t xml:space="preserve"> AKT</w:t>
      </w:r>
      <w:r w:rsidR="00F67730">
        <w:rPr>
          <w:lang w:val="zh-Hant" w:eastAsia="zh-TW"/>
        </w:rPr>
        <w:t>。</w:t>
      </w:r>
      <w:r w:rsidR="00540833" w:rsidRPr="00540833">
        <w:rPr>
          <w:lang w:val="zh-Hant" w:eastAsia="zh-TW"/>
        </w:rPr>
        <w:t>第二</w:t>
      </w:r>
      <w:proofErr w:type="gramStart"/>
      <w:r w:rsidR="00540833" w:rsidRPr="00540833">
        <w:rPr>
          <w:lang w:val="zh-Hant" w:eastAsia="zh-TW"/>
        </w:rPr>
        <w:t>個</w:t>
      </w:r>
      <w:proofErr w:type="gramEnd"/>
      <w:r w:rsidR="003F2A46">
        <w:rPr>
          <w:lang w:val="zh-Hant" w:eastAsia="zh-TW"/>
        </w:rPr>
        <w:t>交易</w:t>
      </w:r>
      <w:r w:rsidR="00540833" w:rsidRPr="00540833">
        <w:rPr>
          <w:lang w:val="zh-Hant" w:eastAsia="zh-TW"/>
        </w:rPr>
        <w:t>將具有更高的優先順序</w:t>
      </w:r>
      <w:r w:rsidR="00F67730">
        <w:rPr>
          <w:lang w:val="zh-Hant" w:eastAsia="zh-TW"/>
        </w:rPr>
        <w:t>。</w:t>
      </w:r>
    </w:p>
    <w:p w14:paraId="7DD785E2" w14:textId="7AFE15F8" w:rsidR="00037152" w:rsidRDefault="008D66CB" w:rsidP="00C158D5">
      <w:pPr>
        <w:rPr>
          <w:lang w:val="fr-FR" w:eastAsia="zh-TW"/>
        </w:rPr>
      </w:pPr>
      <w:r>
        <w:rPr>
          <w:lang w:val="zh-Hant" w:eastAsia="zh-TW"/>
        </w:rPr>
        <w:t>為了在沒有預言機的情況下獲得這些相對價值</w:t>
      </w:r>
      <w:r w:rsidR="005945F5">
        <w:rPr>
          <w:lang w:val="zh-Hant" w:eastAsia="zh-TW"/>
        </w:rPr>
        <w:t>，</w:t>
      </w:r>
      <w:r w:rsidR="002E7B81" w:rsidRPr="002E7B81">
        <w:rPr>
          <w:lang w:val="zh-Hant" w:eastAsia="zh-TW"/>
        </w:rPr>
        <w:t>我們</w:t>
      </w:r>
      <w:r w:rsidR="00A67044">
        <w:rPr>
          <w:lang w:val="zh-Hant" w:eastAsia="zh-TW"/>
        </w:rPr>
        <w:t>透過</w:t>
      </w:r>
      <w:r w:rsidR="002E7B81" w:rsidRPr="002E7B81">
        <w:rPr>
          <w:lang w:val="zh-Hant" w:eastAsia="zh-TW"/>
        </w:rPr>
        <w:t>本地化驗證</w:t>
      </w:r>
      <w:r w:rsidR="002E7B81">
        <w:rPr>
          <w:lang w:val="zh-Hant" w:eastAsia="zh-TW"/>
        </w:rPr>
        <w:t>人</w:t>
      </w:r>
      <w:r w:rsidR="002E7B81" w:rsidRPr="002E7B81">
        <w:rPr>
          <w:lang w:val="zh-Hant" w:eastAsia="zh-TW"/>
        </w:rPr>
        <w:t>設定使用</w:t>
      </w:r>
      <w:r w:rsidR="00793ED6">
        <w:rPr>
          <w:lang w:val="zh-Hant" w:eastAsia="zh-TW"/>
        </w:rPr>
        <w:t>共識</w:t>
      </w:r>
      <w:proofErr w:type="gramStart"/>
      <w:r w:rsidR="002E7B81" w:rsidRPr="002E7B81">
        <w:rPr>
          <w:lang w:val="zh-Hant" w:eastAsia="zh-TW"/>
        </w:rPr>
        <w:t>加權中值</w:t>
      </w:r>
      <w:r w:rsidR="0003037B">
        <w:rPr>
          <w:lang w:val="zh-Hant" w:eastAsia="zh-TW"/>
        </w:rPr>
        <w:t>的</w:t>
      </w:r>
      <w:proofErr w:type="gramEnd"/>
      <w:r w:rsidR="0003037B">
        <w:rPr>
          <w:lang w:val="zh-Hant" w:eastAsia="zh-TW"/>
        </w:rPr>
        <w:t>機制</w:t>
      </w:r>
      <w:r w:rsidR="00E26D13">
        <w:rPr>
          <w:rStyle w:val="EndnoteReference"/>
          <w:lang w:val="zh-Hant" w:eastAsia="zh-CN"/>
        </w:rPr>
        <w:endnoteReference w:id="13"/>
      </w:r>
      <w:r w:rsidR="00F67730">
        <w:rPr>
          <w:lang w:val="zh-Hant" w:eastAsia="zh-TW"/>
        </w:rPr>
        <w:t>。</w:t>
      </w:r>
    </w:p>
    <w:p w14:paraId="07618639" w14:textId="309ED3DF" w:rsidR="009B425E" w:rsidRDefault="009F1F5F" w:rsidP="00586761">
      <w:pPr>
        <w:rPr>
          <w:lang w:val="zh-Hans" w:eastAsia="zh-TW"/>
        </w:rPr>
      </w:pPr>
      <w:r>
        <w:rPr>
          <w:lang w:val="zh-Hant" w:eastAsia="zh-TW"/>
        </w:rPr>
        <w:t>在這個方法中</w:t>
      </w:r>
      <w:r w:rsidR="005945F5">
        <w:rPr>
          <w:lang w:val="zh-Hant" w:eastAsia="zh-TW"/>
        </w:rPr>
        <w:t>，</w:t>
      </w:r>
      <w:r w:rsidR="0003603B">
        <w:rPr>
          <w:lang w:val="zh-Hant" w:eastAsia="zh-TW"/>
        </w:rPr>
        <w:t>每</w:t>
      </w:r>
      <w:proofErr w:type="gramStart"/>
      <w:r w:rsidR="0003603B" w:rsidRPr="0003603B">
        <w:rPr>
          <w:lang w:val="zh-Hant" w:eastAsia="zh-TW"/>
        </w:rPr>
        <w:t>個</w:t>
      </w:r>
      <w:proofErr w:type="gramEnd"/>
      <w:r w:rsidR="0003603B" w:rsidRPr="0003603B">
        <w:rPr>
          <w:lang w:val="zh-Hant" w:eastAsia="zh-TW"/>
        </w:rPr>
        <w:t>驗證</w:t>
      </w:r>
      <w:r w:rsidR="0003603B">
        <w:rPr>
          <w:lang w:val="zh-Hant" w:eastAsia="zh-TW"/>
        </w:rPr>
        <w:t>人</w:t>
      </w:r>
      <w:r w:rsidR="0003603B" w:rsidRPr="0003603B">
        <w:rPr>
          <w:lang w:val="zh-Hant" w:eastAsia="zh-TW"/>
        </w:rPr>
        <w:t>在</w:t>
      </w:r>
      <w:proofErr w:type="gramStart"/>
      <w:r w:rsidR="0003603B" w:rsidRPr="0003603B">
        <w:rPr>
          <w:lang w:val="zh-Hant" w:eastAsia="zh-TW"/>
        </w:rPr>
        <w:t>配置</w:t>
      </w:r>
      <w:r w:rsidR="0026733D">
        <w:rPr>
          <w:rFonts w:hint="eastAsia"/>
          <w:lang w:val="zh-Hant" w:eastAsia="zh-TW"/>
        </w:rPr>
        <w:t>文</w:t>
      </w:r>
      <w:r w:rsidR="0003603B" w:rsidRPr="0003603B">
        <w:rPr>
          <w:lang w:val="zh-Hant" w:eastAsia="zh-TW"/>
        </w:rPr>
        <w:t>檔中</w:t>
      </w:r>
      <w:proofErr w:type="gramEnd"/>
      <w:r w:rsidR="0003603B" w:rsidRPr="0003603B">
        <w:rPr>
          <w:lang w:val="zh-Hant" w:eastAsia="zh-TW"/>
        </w:rPr>
        <w:t>維護</w:t>
      </w:r>
      <w:proofErr w:type="gramStart"/>
      <w:r w:rsidR="00A64471">
        <w:rPr>
          <w:rFonts w:hint="eastAsia"/>
          <w:lang w:val="zh-Hant" w:eastAsia="zh-TW"/>
        </w:rPr>
        <w:t>一個</w:t>
      </w:r>
      <w:r w:rsidR="00521D65">
        <w:rPr>
          <w:lang w:val="zh-Hant" w:eastAsia="zh-TW"/>
        </w:rPr>
        <w:t>通證</w:t>
      </w:r>
      <w:r w:rsidR="0003603B" w:rsidRPr="0003603B">
        <w:rPr>
          <w:lang w:val="zh-Hant" w:eastAsia="zh-TW"/>
        </w:rPr>
        <w:t>相對</w:t>
      </w:r>
      <w:proofErr w:type="gramEnd"/>
      <w:r w:rsidR="0003603B" w:rsidRPr="0003603B">
        <w:rPr>
          <w:lang w:val="zh-Hant" w:eastAsia="zh-TW"/>
        </w:rPr>
        <w:t>值的本地</w:t>
      </w:r>
      <w:r w:rsidR="00A64471">
        <w:rPr>
          <w:rFonts w:hint="eastAsia"/>
          <w:lang w:val="zh-Hant" w:eastAsia="zh-TW"/>
        </w:rPr>
        <w:t>視圖</w:t>
      </w:r>
      <w:r w:rsidR="005945F5">
        <w:rPr>
          <w:lang w:val="zh-Hant" w:eastAsia="zh-TW"/>
        </w:rPr>
        <w:t>，</w:t>
      </w:r>
      <w:r w:rsidR="0003603B" w:rsidRPr="0003603B">
        <w:rPr>
          <w:lang w:val="zh-Hant" w:eastAsia="zh-TW"/>
        </w:rPr>
        <w:t>該</w:t>
      </w:r>
      <w:proofErr w:type="gramStart"/>
      <w:r w:rsidR="0003603B" w:rsidRPr="0003603B">
        <w:rPr>
          <w:lang w:val="zh-Hant" w:eastAsia="zh-TW"/>
        </w:rPr>
        <w:t>配置</w:t>
      </w:r>
      <w:r w:rsidR="007F0C6B">
        <w:rPr>
          <w:rFonts w:hint="eastAsia"/>
          <w:lang w:val="zh-Hant" w:eastAsia="zh-TW"/>
        </w:rPr>
        <w:t>文</w:t>
      </w:r>
      <w:r w:rsidR="0003603B" w:rsidRPr="0003603B">
        <w:rPr>
          <w:lang w:val="zh-Hant" w:eastAsia="zh-TW"/>
        </w:rPr>
        <w:t>檔定期</w:t>
      </w:r>
      <w:proofErr w:type="gramEnd"/>
      <w:r w:rsidR="0003603B" w:rsidRPr="0003603B">
        <w:rPr>
          <w:lang w:val="zh-Hant" w:eastAsia="zh-TW"/>
        </w:rPr>
        <w:t>更新</w:t>
      </w:r>
      <w:r w:rsidR="005945F5">
        <w:rPr>
          <w:lang w:val="zh-Hant" w:eastAsia="zh-TW"/>
        </w:rPr>
        <w:t>，</w:t>
      </w:r>
      <w:r w:rsidR="00521D65">
        <w:rPr>
          <w:lang w:val="zh-Hant" w:eastAsia="zh-TW"/>
        </w:rPr>
        <w:t>這個相對值是用加權平均數實現的</w:t>
      </w:r>
      <w:r w:rsidR="005945F5">
        <w:rPr>
          <w:lang w:val="zh-Hant" w:eastAsia="zh-TW"/>
        </w:rPr>
        <w:t>，</w:t>
      </w:r>
      <w:r w:rsidR="004225F5">
        <w:rPr>
          <w:lang w:val="zh-Hant" w:eastAsia="zh-TW"/>
        </w:rPr>
        <w:t>意思是他們</w:t>
      </w:r>
      <w:proofErr w:type="gramStart"/>
      <w:r w:rsidR="004225F5">
        <w:rPr>
          <w:lang w:val="zh-Hant" w:eastAsia="zh-TW"/>
        </w:rPr>
        <w:t>要給</w:t>
      </w:r>
      <w:r w:rsidR="00586761">
        <w:rPr>
          <w:lang w:val="zh-Hant" w:eastAsia="zh-TW"/>
        </w:rPr>
        <w:t>鏈上</w:t>
      </w:r>
      <w:proofErr w:type="gramEnd"/>
      <w:r w:rsidR="00586761">
        <w:rPr>
          <w:lang w:val="zh-Hant" w:eastAsia="zh-TW"/>
        </w:rPr>
        <w:t>每</w:t>
      </w:r>
      <w:proofErr w:type="gramStart"/>
      <w:r w:rsidR="00586761">
        <w:rPr>
          <w:lang w:val="zh-Hant" w:eastAsia="zh-TW"/>
        </w:rPr>
        <w:t>一個通</w:t>
      </w:r>
      <w:r w:rsidR="00586761">
        <w:rPr>
          <w:lang w:val="zh-Hant" w:eastAsia="zh-TW"/>
        </w:rPr>
        <w:lastRenderedPageBreak/>
        <w:t>證的</w:t>
      </w:r>
      <w:proofErr w:type="gramEnd"/>
      <w:r w:rsidR="00586761">
        <w:rPr>
          <w:lang w:val="zh-Hant" w:eastAsia="zh-TW"/>
        </w:rPr>
        <w:t>價值投票</w:t>
      </w:r>
      <w:r w:rsidR="005945F5">
        <w:rPr>
          <w:lang w:val="zh-Hant" w:eastAsia="zh-TW"/>
        </w:rPr>
        <w:t>，</w:t>
      </w:r>
      <w:r w:rsidR="00586761">
        <w:rPr>
          <w:lang w:val="zh-Hant" w:eastAsia="zh-TW"/>
        </w:rPr>
        <w:t>作為一個交易</w:t>
      </w:r>
      <w:r w:rsidR="00F67730">
        <w:rPr>
          <w:lang w:val="zh-Hant" w:eastAsia="zh-TW"/>
        </w:rPr>
        <w:t>。</w:t>
      </w:r>
    </w:p>
    <w:p w14:paraId="31FAD781" w14:textId="6FFE2A97" w:rsidR="00586761" w:rsidRDefault="00586761" w:rsidP="00586761">
      <w:pPr>
        <w:rPr>
          <w:lang w:eastAsia="zh-TW"/>
        </w:rPr>
      </w:pPr>
      <w:r>
        <w:rPr>
          <w:lang w:val="zh-Hant" w:eastAsia="zh-TW"/>
        </w:rPr>
        <w:t>比方說</w:t>
      </w:r>
      <w:r w:rsidR="005945F5">
        <w:rPr>
          <w:lang w:val="zh-Hant" w:eastAsia="zh-TW"/>
        </w:rPr>
        <w:t>，</w:t>
      </w:r>
      <w:r w:rsidR="00DF1184">
        <w:rPr>
          <w:lang w:val="zh-Hant" w:eastAsia="zh-TW"/>
        </w:rPr>
        <w:t>有五個驗證人</w:t>
      </w:r>
      <w:r w:rsidR="005945F5">
        <w:rPr>
          <w:lang w:val="zh-Hant" w:eastAsia="zh-TW"/>
        </w:rPr>
        <w:t>，</w:t>
      </w:r>
      <w:r w:rsidR="00BD44D5" w:rsidRPr="00BD44D5">
        <w:rPr>
          <w:lang w:val="zh-Hant" w:eastAsia="zh-TW"/>
        </w:rPr>
        <w:t>{A</w:t>
      </w:r>
      <w:r w:rsidR="005945F5">
        <w:rPr>
          <w:lang w:val="zh-Hant" w:eastAsia="zh-TW"/>
        </w:rPr>
        <w:t>，</w:t>
      </w:r>
      <w:r w:rsidR="00BD44D5" w:rsidRPr="00BD44D5">
        <w:rPr>
          <w:lang w:val="zh-Hant" w:eastAsia="zh-TW"/>
        </w:rPr>
        <w:t xml:space="preserve"> B</w:t>
      </w:r>
      <w:r w:rsidR="005945F5">
        <w:rPr>
          <w:lang w:val="zh-Hant" w:eastAsia="zh-TW"/>
        </w:rPr>
        <w:t>，</w:t>
      </w:r>
      <w:r w:rsidR="00BD44D5" w:rsidRPr="00BD44D5">
        <w:rPr>
          <w:lang w:val="zh-Hant" w:eastAsia="zh-TW"/>
        </w:rPr>
        <w:t xml:space="preserve"> C</w:t>
      </w:r>
      <w:r w:rsidR="005945F5">
        <w:rPr>
          <w:lang w:val="zh-Hant" w:eastAsia="zh-TW"/>
        </w:rPr>
        <w:t>，</w:t>
      </w:r>
      <w:r w:rsidR="00BD44D5" w:rsidRPr="00BD44D5">
        <w:rPr>
          <w:lang w:val="zh-Hant" w:eastAsia="zh-TW"/>
        </w:rPr>
        <w:t xml:space="preserve"> D</w:t>
      </w:r>
      <w:r w:rsidR="005945F5">
        <w:rPr>
          <w:lang w:val="zh-Hant" w:eastAsia="zh-TW"/>
        </w:rPr>
        <w:t>，</w:t>
      </w:r>
      <w:r w:rsidR="00BD44D5" w:rsidRPr="00BD44D5">
        <w:rPr>
          <w:lang w:val="zh-Hant" w:eastAsia="zh-TW"/>
        </w:rPr>
        <w:t xml:space="preserve"> E}</w:t>
      </w:r>
      <w:r w:rsidR="005945F5">
        <w:rPr>
          <w:lang w:val="zh-Hant" w:eastAsia="zh-TW"/>
        </w:rPr>
        <w:t>，</w:t>
      </w:r>
      <w:r w:rsidR="00BD44D5">
        <w:rPr>
          <w:lang w:val="zh-Hant" w:eastAsia="zh-TW"/>
        </w:rPr>
        <w:t>投票權分別為</w:t>
      </w:r>
      <w:r w:rsidR="00867242" w:rsidRPr="00867242">
        <w:rPr>
          <w:lang w:val="zh-Hant" w:eastAsia="zh-TW"/>
        </w:rPr>
        <w:t xml:space="preserve"> {0.3</w:t>
      </w:r>
      <w:r w:rsidR="005945F5">
        <w:rPr>
          <w:lang w:val="zh-Hant" w:eastAsia="zh-TW"/>
        </w:rPr>
        <w:t>，</w:t>
      </w:r>
      <w:r w:rsidR="00867242" w:rsidRPr="00867242">
        <w:rPr>
          <w:lang w:val="zh-Hant" w:eastAsia="zh-TW"/>
        </w:rPr>
        <w:t xml:space="preserve"> 0.3</w:t>
      </w:r>
      <w:r w:rsidR="005945F5">
        <w:rPr>
          <w:lang w:val="zh-Hant" w:eastAsia="zh-TW"/>
        </w:rPr>
        <w:t>，</w:t>
      </w:r>
      <w:r w:rsidR="00867242" w:rsidRPr="00867242">
        <w:rPr>
          <w:lang w:val="zh-Hant" w:eastAsia="zh-TW"/>
        </w:rPr>
        <w:t xml:space="preserve"> 0.1</w:t>
      </w:r>
      <w:r w:rsidR="005945F5">
        <w:rPr>
          <w:lang w:val="zh-Hant" w:eastAsia="zh-TW"/>
        </w:rPr>
        <w:t>，</w:t>
      </w:r>
      <w:r w:rsidR="00867242" w:rsidRPr="00867242">
        <w:rPr>
          <w:lang w:val="zh-Hant" w:eastAsia="zh-TW"/>
        </w:rPr>
        <w:t xml:space="preserve"> 0.1</w:t>
      </w:r>
      <w:r w:rsidR="005945F5">
        <w:rPr>
          <w:lang w:val="zh-Hant" w:eastAsia="zh-TW"/>
        </w:rPr>
        <w:t>，</w:t>
      </w:r>
      <w:r w:rsidR="00867242" w:rsidRPr="00867242">
        <w:rPr>
          <w:lang w:val="zh-Hant" w:eastAsia="zh-TW"/>
        </w:rPr>
        <w:t xml:space="preserve"> 0.2}</w:t>
      </w:r>
      <w:r w:rsidR="00F67730">
        <w:rPr>
          <w:lang w:val="zh-Hant" w:eastAsia="zh-TW"/>
        </w:rPr>
        <w:t>。</w:t>
      </w:r>
      <w:r w:rsidR="00867242">
        <w:rPr>
          <w:lang w:val="zh-Hant" w:eastAsia="zh-TW"/>
        </w:rPr>
        <w:t>他們給每</w:t>
      </w:r>
      <w:proofErr w:type="gramStart"/>
      <w:r w:rsidR="00867242">
        <w:rPr>
          <w:lang w:val="zh-Hant" w:eastAsia="zh-TW"/>
        </w:rPr>
        <w:t>個通證</w:t>
      </w:r>
      <w:proofErr w:type="gramEnd"/>
      <w:r w:rsidR="00867242">
        <w:rPr>
          <w:lang w:val="zh-Hant" w:eastAsia="zh-TW"/>
        </w:rPr>
        <w:t>投票</w:t>
      </w:r>
      <w:r w:rsidR="005945F5">
        <w:rPr>
          <w:lang w:val="zh-Hant" w:eastAsia="zh-TW"/>
        </w:rPr>
        <w:t>，</w:t>
      </w:r>
      <w:r w:rsidR="00867242">
        <w:rPr>
          <w:lang w:val="zh-Hant" w:eastAsia="zh-TW"/>
        </w:rPr>
        <w:t>代表他們各自</w:t>
      </w:r>
      <w:proofErr w:type="gramStart"/>
      <w:r w:rsidR="00867242">
        <w:rPr>
          <w:lang w:val="zh-Hant" w:eastAsia="zh-TW"/>
        </w:rPr>
        <w:t>對通證價值</w:t>
      </w:r>
      <w:proofErr w:type="gramEnd"/>
      <w:r w:rsidR="00867242">
        <w:rPr>
          <w:lang w:val="zh-Hant" w:eastAsia="zh-TW"/>
        </w:rPr>
        <w:t>的評估</w:t>
      </w:r>
      <w:r w:rsidR="003543E0">
        <w:rPr>
          <w:lang w:val="zh-Hant" w:eastAsia="zh-TW"/>
        </w:rPr>
        <w:t>：</w:t>
      </w:r>
    </w:p>
    <w:p w14:paraId="7A7E5E92" w14:textId="279A891A" w:rsidR="00B45476" w:rsidRPr="00B45476" w:rsidRDefault="00B45476" w:rsidP="00B45476">
      <w:pPr>
        <w:rPr>
          <w:rFonts w:eastAsia="PMingLiU"/>
          <w:w w:val="110"/>
          <w:lang w:val="zh-Hans" w:eastAsia="zh-TW"/>
        </w:rPr>
      </w:pPr>
      <w:r w:rsidRPr="00B45476">
        <w:rPr>
          <w:w w:val="110"/>
          <w:lang w:val="zh-Hant"/>
        </w:rPr>
        <w:t xml:space="preserve">A </w:t>
      </w:r>
      <w:r w:rsidR="003543E0">
        <w:rPr>
          <w:w w:val="110"/>
          <w:lang w:val="zh-Hant"/>
        </w:rPr>
        <w:t>：</w:t>
      </w:r>
      <w:r w:rsidRPr="00B45476">
        <w:rPr>
          <w:w w:val="110"/>
          <w:lang w:val="zh-Hant"/>
        </w:rPr>
        <w:t xml:space="preserve"> AKT = 1</w:t>
      </w:r>
      <w:r w:rsidR="005945F5">
        <w:rPr>
          <w:w w:val="110"/>
          <w:lang w:val="zh-Hant"/>
        </w:rPr>
        <w:t>，</w:t>
      </w:r>
      <w:r w:rsidRPr="00B45476">
        <w:rPr>
          <w:w w:val="110"/>
          <w:lang w:val="zh-Hant"/>
        </w:rPr>
        <w:t xml:space="preserve"> BTC = 0.2</w:t>
      </w:r>
    </w:p>
    <w:p w14:paraId="3B79FD31" w14:textId="4F727F30" w:rsidR="00B45476" w:rsidRPr="00B45476" w:rsidRDefault="00B45476" w:rsidP="00B45476">
      <w:pPr>
        <w:rPr>
          <w:rFonts w:eastAsia="PMingLiU"/>
          <w:w w:val="110"/>
          <w:lang w:val="zh-Hans" w:eastAsia="zh-TW"/>
        </w:rPr>
      </w:pPr>
      <w:r w:rsidRPr="00B45476">
        <w:rPr>
          <w:w w:val="110"/>
          <w:lang w:val="zh-Hant"/>
        </w:rPr>
        <w:t xml:space="preserve">B </w:t>
      </w:r>
      <w:r w:rsidR="003543E0">
        <w:rPr>
          <w:w w:val="110"/>
          <w:lang w:val="zh-Hant"/>
        </w:rPr>
        <w:t>：</w:t>
      </w:r>
      <w:r w:rsidRPr="00B45476">
        <w:rPr>
          <w:w w:val="110"/>
          <w:lang w:val="zh-Hant"/>
        </w:rPr>
        <w:t xml:space="preserve"> AKT = 2</w:t>
      </w:r>
      <w:r w:rsidR="005945F5">
        <w:rPr>
          <w:w w:val="110"/>
          <w:lang w:val="zh-Hant"/>
        </w:rPr>
        <w:t>，</w:t>
      </w:r>
      <w:r w:rsidRPr="00B45476">
        <w:rPr>
          <w:w w:val="110"/>
          <w:lang w:val="zh-Hant"/>
        </w:rPr>
        <w:t xml:space="preserve"> BTC = 0.4</w:t>
      </w:r>
    </w:p>
    <w:p w14:paraId="7410113E" w14:textId="14E9689F" w:rsidR="00B45476" w:rsidRPr="00B45476" w:rsidRDefault="00B45476" w:rsidP="00B45476">
      <w:pPr>
        <w:rPr>
          <w:rFonts w:eastAsia="PMingLiU"/>
          <w:w w:val="110"/>
          <w:lang w:val="zh-Hans" w:eastAsia="zh-TW"/>
        </w:rPr>
      </w:pPr>
      <w:r w:rsidRPr="00B45476">
        <w:rPr>
          <w:w w:val="110"/>
          <w:lang w:val="zh-Hant" w:eastAsia="zh-Hans"/>
        </w:rPr>
        <w:t xml:space="preserve">C </w:t>
      </w:r>
      <w:r w:rsidR="003543E0">
        <w:rPr>
          <w:w w:val="110"/>
          <w:lang w:val="zh-Hant" w:eastAsia="zh-Hans"/>
        </w:rPr>
        <w:t>：</w:t>
      </w:r>
      <w:r w:rsidRPr="00B45476">
        <w:rPr>
          <w:w w:val="110"/>
          <w:lang w:val="zh-Hant" w:eastAsia="zh-Hans"/>
        </w:rPr>
        <w:t xml:space="preserve"> AKT = 12</w:t>
      </w:r>
      <w:r w:rsidR="005945F5">
        <w:rPr>
          <w:w w:val="110"/>
          <w:lang w:val="zh-Hant" w:eastAsia="zh-Hans"/>
        </w:rPr>
        <w:t>，</w:t>
      </w:r>
      <w:r w:rsidRPr="00B45476">
        <w:rPr>
          <w:w w:val="110"/>
          <w:lang w:val="zh-Hant" w:eastAsia="zh-Hans"/>
        </w:rPr>
        <w:t xml:space="preserve"> BTC = 2</w:t>
      </w:r>
    </w:p>
    <w:p w14:paraId="290D6058" w14:textId="3C077F73" w:rsidR="00B45476" w:rsidRPr="00B45476" w:rsidRDefault="00B45476" w:rsidP="00B45476">
      <w:pPr>
        <w:rPr>
          <w:w w:val="110"/>
          <w:lang w:val="zh-Hans" w:eastAsia="zh-Hans"/>
        </w:rPr>
      </w:pPr>
      <w:r w:rsidRPr="00B45476">
        <w:rPr>
          <w:w w:val="110"/>
          <w:lang w:val="zh-Hant" w:eastAsia="zh-Hans"/>
        </w:rPr>
        <w:t xml:space="preserve">D </w:t>
      </w:r>
      <w:r w:rsidR="003543E0">
        <w:rPr>
          <w:w w:val="110"/>
          <w:lang w:val="zh-Hant" w:eastAsia="zh-Hans"/>
        </w:rPr>
        <w:t>：</w:t>
      </w:r>
      <w:r w:rsidRPr="00B45476">
        <w:rPr>
          <w:w w:val="110"/>
          <w:lang w:val="zh-Hant" w:eastAsia="zh-Hans"/>
        </w:rPr>
        <w:t xml:space="preserve"> AKT = 4</w:t>
      </w:r>
      <w:r w:rsidR="005945F5">
        <w:rPr>
          <w:w w:val="110"/>
          <w:lang w:val="zh-Hant" w:eastAsia="zh-Hans"/>
        </w:rPr>
        <w:t>，</w:t>
      </w:r>
      <w:r w:rsidRPr="00B45476">
        <w:rPr>
          <w:w w:val="110"/>
          <w:lang w:val="zh-Hant" w:eastAsia="zh-Hans"/>
        </w:rPr>
        <w:t xml:space="preserve"> BTC = 1</w:t>
      </w:r>
    </w:p>
    <w:p w14:paraId="6AFDE80B" w14:textId="559CB0AD" w:rsidR="00B45476" w:rsidRPr="00B45476" w:rsidRDefault="00B45476" w:rsidP="00B45476">
      <w:pPr>
        <w:rPr>
          <w:w w:val="110"/>
          <w:lang w:val="zh-Hans" w:eastAsia="zh-TW"/>
        </w:rPr>
      </w:pPr>
      <w:r w:rsidRPr="00B45476">
        <w:rPr>
          <w:w w:val="110"/>
          <w:lang w:val="zh-Hant" w:eastAsia="zh-TW"/>
        </w:rPr>
        <w:t xml:space="preserve">E </w:t>
      </w:r>
      <w:r w:rsidR="003543E0">
        <w:rPr>
          <w:w w:val="110"/>
          <w:lang w:val="zh-Hant" w:eastAsia="zh-TW"/>
        </w:rPr>
        <w:t>：</w:t>
      </w:r>
      <w:r w:rsidRPr="00B45476">
        <w:rPr>
          <w:w w:val="110"/>
          <w:lang w:val="zh-Hant" w:eastAsia="zh-TW"/>
        </w:rPr>
        <w:t xml:space="preserve"> AKT = 1.5</w:t>
      </w:r>
      <w:r w:rsidR="005945F5">
        <w:rPr>
          <w:w w:val="110"/>
          <w:lang w:val="zh-Hant" w:eastAsia="zh-TW"/>
        </w:rPr>
        <w:t>，</w:t>
      </w:r>
      <w:r w:rsidRPr="00B45476">
        <w:rPr>
          <w:w w:val="110"/>
          <w:lang w:val="zh-Hant" w:eastAsia="zh-TW"/>
        </w:rPr>
        <w:t xml:space="preserve"> BTC = 0.5</w:t>
      </w:r>
    </w:p>
    <w:p w14:paraId="0761863C" w14:textId="3C9AD89F" w:rsidR="009B425E" w:rsidRDefault="002D373C" w:rsidP="00B45476">
      <w:pPr>
        <w:rPr>
          <w:lang w:val="zh-Hans" w:eastAsia="zh-TW"/>
        </w:rPr>
      </w:pPr>
      <w:r>
        <w:rPr>
          <w:w w:val="95"/>
          <w:lang w:val="zh-Hant" w:eastAsia="zh-TW"/>
        </w:rPr>
        <w:t>這些值與</w:t>
      </w:r>
      <w:r>
        <w:rPr>
          <w:lang w:val="zh-Hant" w:eastAsia="zh-TW"/>
        </w:rPr>
        <w:t>投票的驗證</w:t>
      </w:r>
      <w:r w:rsidR="002A6E33">
        <w:rPr>
          <w:lang w:val="zh-Hant" w:eastAsia="zh-TW"/>
        </w:rPr>
        <w:t>人</w:t>
      </w:r>
      <w:r>
        <w:rPr>
          <w:w w:val="95"/>
          <w:lang w:val="zh-Hant" w:eastAsia="zh-TW"/>
        </w:rPr>
        <w:t>一</w:t>
      </w:r>
      <w:r>
        <w:rPr>
          <w:lang w:val="zh-Hant" w:eastAsia="zh-TW"/>
        </w:rPr>
        <w:t>起</w:t>
      </w:r>
      <w:r>
        <w:rPr>
          <w:w w:val="95"/>
          <w:lang w:val="zh-Hant" w:eastAsia="zh-TW"/>
        </w:rPr>
        <w:t>存儲在</w:t>
      </w:r>
      <w:proofErr w:type="gramStart"/>
      <w:r w:rsidR="00937206">
        <w:rPr>
          <w:w w:val="95"/>
          <w:lang w:val="zh-Hant" w:eastAsia="zh-TW"/>
        </w:rPr>
        <w:t>區塊鏈上</w:t>
      </w:r>
      <w:proofErr w:type="gramEnd"/>
      <w:r w:rsidR="00937206">
        <w:rPr>
          <w:w w:val="95"/>
          <w:lang w:val="zh-Hant" w:eastAsia="zh-TW"/>
        </w:rPr>
        <w:t>的</w:t>
      </w:r>
      <w:r>
        <w:rPr>
          <w:w w:val="95"/>
          <w:lang w:val="zh-Hant" w:eastAsia="zh-TW"/>
        </w:rPr>
        <w:t>有序</w:t>
      </w:r>
      <w:r>
        <w:rPr>
          <w:lang w:val="zh-Hant" w:eastAsia="zh-TW"/>
        </w:rPr>
        <w:t>清單中</w:t>
      </w:r>
      <w:r w:rsidR="00F67730">
        <w:rPr>
          <w:lang w:val="zh-Hant" w:eastAsia="zh-TW"/>
        </w:rPr>
        <w:t>。</w:t>
      </w:r>
    </w:p>
    <w:p w14:paraId="572899C5" w14:textId="7112BE89" w:rsidR="00ED0631" w:rsidRDefault="00ED0631" w:rsidP="00ED0631">
      <w:pPr>
        <w:spacing w:before="21"/>
        <w:ind w:left="349"/>
        <w:rPr>
          <w:sz w:val="20"/>
          <w:lang w:eastAsia="zh-Hans"/>
        </w:rPr>
      </w:pPr>
      <w:r>
        <w:rPr>
          <w:sz w:val="20"/>
          <w:lang w:val="zh-Hant" w:eastAsia="zh-Hans"/>
        </w:rPr>
        <w:t xml:space="preserve">AKT </w:t>
      </w:r>
      <w:r w:rsidR="003543E0">
        <w:rPr>
          <w:sz w:val="20"/>
          <w:lang w:val="zh-Hant" w:eastAsia="zh-Hans"/>
        </w:rPr>
        <w:t>：</w:t>
      </w:r>
      <w:r>
        <w:rPr>
          <w:lang w:val="zh-Hant" w:eastAsia="zh-Hans"/>
        </w:rPr>
        <w:t xml:space="preserve"> </w:t>
      </w:r>
      <w:r>
        <w:rPr>
          <w:sz w:val="20"/>
          <w:lang w:val="zh-Hant" w:eastAsia="zh-Hans"/>
        </w:rPr>
        <w:t xml:space="preserve"> [1</w:t>
      </w:r>
      <w:r>
        <w:rPr>
          <w:b/>
          <w:sz w:val="20"/>
          <w:vertAlign w:val="subscript"/>
          <w:lang w:val="zh-Hant" w:eastAsia="zh-Hans"/>
        </w:rPr>
        <w:t>A</w:t>
      </w:r>
      <w:r w:rsidR="005945F5">
        <w:rPr>
          <w:i/>
          <w:sz w:val="20"/>
          <w:lang w:val="zh-Hant" w:eastAsia="zh-Hans"/>
        </w:rPr>
        <w:t>，</w:t>
      </w:r>
      <w:r>
        <w:rPr>
          <w:i/>
          <w:sz w:val="20"/>
          <w:lang w:val="zh-Hant" w:eastAsia="zh-Hans"/>
        </w:rPr>
        <w:t xml:space="preserve"> </w:t>
      </w:r>
      <w:r>
        <w:rPr>
          <w:lang w:val="zh-Hant" w:eastAsia="zh-Hans"/>
        </w:rPr>
        <w:t xml:space="preserve"> </w:t>
      </w:r>
      <w:r>
        <w:rPr>
          <w:sz w:val="20"/>
          <w:lang w:val="zh-Hant" w:eastAsia="zh-Hans"/>
        </w:rPr>
        <w:t>1</w:t>
      </w:r>
      <w:r>
        <w:rPr>
          <w:i/>
          <w:sz w:val="20"/>
          <w:lang w:val="zh-Hant" w:eastAsia="zh-Hans"/>
        </w:rPr>
        <w:t>.</w:t>
      </w:r>
      <w:r>
        <w:rPr>
          <w:lang w:val="zh-Hant" w:eastAsia="zh-Hans"/>
        </w:rPr>
        <w:t xml:space="preserve"> </w:t>
      </w:r>
      <w:r>
        <w:rPr>
          <w:sz w:val="20"/>
          <w:lang w:val="zh-Hant" w:eastAsia="zh-Hans"/>
        </w:rPr>
        <w:t>5</w:t>
      </w:r>
      <w:r>
        <w:rPr>
          <w:b/>
          <w:sz w:val="20"/>
          <w:vertAlign w:val="subscript"/>
          <w:lang w:val="zh-Hant" w:eastAsia="zh-Hans"/>
        </w:rPr>
        <w:t>E</w:t>
      </w:r>
      <w:r w:rsidR="005945F5">
        <w:rPr>
          <w:i/>
          <w:sz w:val="20"/>
          <w:lang w:val="zh-Hant" w:eastAsia="zh-Hans"/>
        </w:rPr>
        <w:t>，</w:t>
      </w:r>
      <w:r>
        <w:rPr>
          <w:i/>
          <w:sz w:val="20"/>
          <w:lang w:val="zh-Hant" w:eastAsia="zh-Hans"/>
        </w:rPr>
        <w:t xml:space="preserve"> </w:t>
      </w:r>
      <w:r>
        <w:rPr>
          <w:lang w:val="zh-Hant" w:eastAsia="zh-Hans"/>
        </w:rPr>
        <w:t xml:space="preserve"> </w:t>
      </w:r>
      <w:r>
        <w:rPr>
          <w:sz w:val="20"/>
          <w:lang w:val="zh-Hant" w:eastAsia="zh-Hans"/>
        </w:rPr>
        <w:t>2</w:t>
      </w:r>
      <w:r>
        <w:rPr>
          <w:b/>
          <w:sz w:val="20"/>
          <w:vertAlign w:val="subscript"/>
          <w:lang w:val="zh-Hant" w:eastAsia="zh-Hans"/>
        </w:rPr>
        <w:t>B</w:t>
      </w:r>
      <w:r w:rsidR="005945F5">
        <w:rPr>
          <w:i/>
          <w:sz w:val="20"/>
          <w:lang w:val="zh-Hant" w:eastAsia="zh-Hans"/>
        </w:rPr>
        <w:t>，</w:t>
      </w:r>
      <w:r>
        <w:rPr>
          <w:i/>
          <w:sz w:val="20"/>
          <w:lang w:val="zh-Hant" w:eastAsia="zh-Hans"/>
        </w:rPr>
        <w:t xml:space="preserve"> </w:t>
      </w:r>
      <w:r>
        <w:rPr>
          <w:lang w:val="zh-Hant" w:eastAsia="zh-Hans"/>
        </w:rPr>
        <w:t xml:space="preserve"> </w:t>
      </w:r>
      <w:r>
        <w:rPr>
          <w:sz w:val="20"/>
          <w:lang w:val="zh-Hant" w:eastAsia="zh-Hans"/>
        </w:rPr>
        <w:t>4</w:t>
      </w:r>
      <w:r>
        <w:rPr>
          <w:b/>
          <w:sz w:val="20"/>
          <w:vertAlign w:val="subscript"/>
          <w:lang w:val="zh-Hant" w:eastAsia="zh-Hans"/>
        </w:rPr>
        <w:t>D</w:t>
      </w:r>
      <w:r w:rsidR="005945F5">
        <w:rPr>
          <w:i/>
          <w:sz w:val="20"/>
          <w:lang w:val="zh-Hant" w:eastAsia="zh-Hans"/>
        </w:rPr>
        <w:t>，</w:t>
      </w:r>
      <w:r>
        <w:rPr>
          <w:i/>
          <w:sz w:val="20"/>
          <w:lang w:val="zh-Hant" w:eastAsia="zh-Hans"/>
        </w:rPr>
        <w:t xml:space="preserve"> </w:t>
      </w:r>
      <w:r>
        <w:rPr>
          <w:lang w:val="zh-Hant" w:eastAsia="zh-Hans"/>
        </w:rPr>
        <w:t xml:space="preserve"> </w:t>
      </w:r>
      <w:r>
        <w:rPr>
          <w:sz w:val="20"/>
          <w:lang w:val="zh-Hant" w:eastAsia="zh-Hans"/>
        </w:rPr>
        <w:t>12</w:t>
      </w:r>
      <w:r>
        <w:rPr>
          <w:b/>
          <w:sz w:val="20"/>
          <w:vertAlign w:val="subscript"/>
          <w:lang w:val="zh-Hant" w:eastAsia="zh-Hans"/>
        </w:rPr>
        <w:t>C</w:t>
      </w:r>
      <w:r>
        <w:rPr>
          <w:sz w:val="20"/>
          <w:lang w:val="zh-Hant" w:eastAsia="zh-Hans"/>
        </w:rPr>
        <w:t>]</w:t>
      </w:r>
    </w:p>
    <w:p w14:paraId="4BA0075D" w14:textId="4F53679E" w:rsidR="00ED0631" w:rsidRDefault="00ED0631" w:rsidP="00ED0631">
      <w:pPr>
        <w:spacing w:before="28"/>
        <w:ind w:left="349"/>
        <w:rPr>
          <w:sz w:val="20"/>
          <w:lang w:eastAsia="zh-TW"/>
        </w:rPr>
      </w:pPr>
      <w:r>
        <w:rPr>
          <w:sz w:val="20"/>
          <w:lang w:val="zh-Hant"/>
        </w:rPr>
        <w:t xml:space="preserve">BTC </w:t>
      </w:r>
      <w:r w:rsidR="003543E0">
        <w:rPr>
          <w:sz w:val="20"/>
          <w:lang w:val="zh-Hant"/>
        </w:rPr>
        <w:t>：</w:t>
      </w:r>
      <w:r>
        <w:rPr>
          <w:lang w:val="zh-Hant"/>
        </w:rPr>
        <w:t xml:space="preserve"> </w:t>
      </w:r>
      <w:r>
        <w:rPr>
          <w:sz w:val="20"/>
          <w:lang w:val="zh-Hant"/>
        </w:rPr>
        <w:t xml:space="preserve"> [0</w:t>
      </w:r>
      <w:r>
        <w:rPr>
          <w:i/>
          <w:sz w:val="20"/>
          <w:lang w:val="zh-Hant"/>
        </w:rPr>
        <w:t>.</w:t>
      </w:r>
      <w:r>
        <w:rPr>
          <w:lang w:val="zh-Hant"/>
        </w:rPr>
        <w:t xml:space="preserve"> </w:t>
      </w:r>
      <w:r>
        <w:rPr>
          <w:sz w:val="20"/>
          <w:lang w:val="zh-Hant" w:eastAsia="zh-TW"/>
        </w:rPr>
        <w:t>2</w:t>
      </w:r>
      <w:r>
        <w:rPr>
          <w:b/>
          <w:sz w:val="20"/>
          <w:vertAlign w:val="subscript"/>
          <w:lang w:val="zh-Hant" w:eastAsia="zh-TW"/>
        </w:rPr>
        <w:t>A</w:t>
      </w:r>
      <w:r w:rsidR="005945F5">
        <w:rPr>
          <w:i/>
          <w:sz w:val="20"/>
          <w:lang w:val="zh-Hant" w:eastAsia="zh-TW"/>
        </w:rPr>
        <w:t>，</w:t>
      </w:r>
      <w:r>
        <w:rPr>
          <w:i/>
          <w:sz w:val="20"/>
          <w:lang w:val="zh-Hant" w:eastAsia="zh-TW"/>
        </w:rPr>
        <w:t xml:space="preserve"> </w:t>
      </w:r>
      <w:r>
        <w:rPr>
          <w:lang w:val="zh-Hant" w:eastAsia="zh-TW"/>
        </w:rPr>
        <w:t xml:space="preserve"> </w:t>
      </w:r>
      <w:r>
        <w:rPr>
          <w:sz w:val="20"/>
          <w:lang w:val="zh-Hant" w:eastAsia="zh-TW"/>
        </w:rPr>
        <w:t>0</w:t>
      </w:r>
      <w:r>
        <w:rPr>
          <w:i/>
          <w:sz w:val="20"/>
          <w:lang w:val="zh-Hant" w:eastAsia="zh-TW"/>
        </w:rPr>
        <w:t>.</w:t>
      </w:r>
      <w:r>
        <w:rPr>
          <w:lang w:val="zh-Hant" w:eastAsia="zh-TW"/>
        </w:rPr>
        <w:t xml:space="preserve"> </w:t>
      </w:r>
      <w:r>
        <w:rPr>
          <w:sz w:val="20"/>
          <w:lang w:val="zh-Hant" w:eastAsia="zh-TW"/>
        </w:rPr>
        <w:t>4</w:t>
      </w:r>
      <w:r>
        <w:rPr>
          <w:b/>
          <w:sz w:val="20"/>
          <w:vertAlign w:val="subscript"/>
          <w:lang w:val="zh-Hant" w:eastAsia="zh-TW"/>
        </w:rPr>
        <w:t>B</w:t>
      </w:r>
      <w:r w:rsidR="005945F5">
        <w:rPr>
          <w:i/>
          <w:sz w:val="20"/>
          <w:lang w:val="zh-Hant" w:eastAsia="zh-TW"/>
        </w:rPr>
        <w:t>，</w:t>
      </w:r>
      <w:r>
        <w:rPr>
          <w:i/>
          <w:sz w:val="20"/>
          <w:lang w:val="zh-Hant" w:eastAsia="zh-TW"/>
        </w:rPr>
        <w:t xml:space="preserve"> </w:t>
      </w:r>
      <w:r>
        <w:rPr>
          <w:lang w:val="zh-Hant" w:eastAsia="zh-TW"/>
        </w:rPr>
        <w:t xml:space="preserve"> </w:t>
      </w:r>
      <w:r>
        <w:rPr>
          <w:sz w:val="20"/>
          <w:lang w:val="zh-Hant" w:eastAsia="zh-TW"/>
        </w:rPr>
        <w:t>0</w:t>
      </w:r>
      <w:r>
        <w:rPr>
          <w:i/>
          <w:sz w:val="20"/>
          <w:lang w:val="zh-Hant" w:eastAsia="zh-TW"/>
        </w:rPr>
        <w:t>.</w:t>
      </w:r>
      <w:r>
        <w:rPr>
          <w:lang w:val="zh-Hant" w:eastAsia="zh-TW"/>
        </w:rPr>
        <w:t xml:space="preserve"> </w:t>
      </w:r>
      <w:r>
        <w:rPr>
          <w:sz w:val="20"/>
          <w:lang w:val="zh-Hant" w:eastAsia="zh-TW"/>
        </w:rPr>
        <w:t>5</w:t>
      </w:r>
      <w:r>
        <w:rPr>
          <w:b/>
          <w:sz w:val="20"/>
          <w:vertAlign w:val="subscript"/>
          <w:lang w:val="zh-Hant" w:eastAsia="zh-TW"/>
        </w:rPr>
        <w:t>E</w:t>
      </w:r>
      <w:r w:rsidR="005945F5">
        <w:rPr>
          <w:i/>
          <w:sz w:val="20"/>
          <w:lang w:val="zh-Hant" w:eastAsia="zh-TW"/>
        </w:rPr>
        <w:t>，</w:t>
      </w:r>
      <w:r>
        <w:rPr>
          <w:i/>
          <w:sz w:val="20"/>
          <w:lang w:val="zh-Hant" w:eastAsia="zh-TW"/>
        </w:rPr>
        <w:t xml:space="preserve"> </w:t>
      </w:r>
      <w:r>
        <w:rPr>
          <w:lang w:val="zh-Hant" w:eastAsia="zh-TW"/>
        </w:rPr>
        <w:t xml:space="preserve"> </w:t>
      </w:r>
      <w:r>
        <w:rPr>
          <w:sz w:val="20"/>
          <w:lang w:val="zh-Hant" w:eastAsia="zh-TW"/>
        </w:rPr>
        <w:t>1</w:t>
      </w:r>
      <w:r>
        <w:rPr>
          <w:b/>
          <w:sz w:val="20"/>
          <w:vertAlign w:val="subscript"/>
          <w:lang w:val="zh-Hant" w:eastAsia="zh-TW"/>
        </w:rPr>
        <w:t>D</w:t>
      </w:r>
      <w:r w:rsidR="005945F5">
        <w:rPr>
          <w:i/>
          <w:sz w:val="20"/>
          <w:lang w:val="zh-Hant" w:eastAsia="zh-TW"/>
        </w:rPr>
        <w:t>，</w:t>
      </w:r>
      <w:r>
        <w:rPr>
          <w:i/>
          <w:sz w:val="20"/>
          <w:lang w:val="zh-Hant" w:eastAsia="zh-TW"/>
        </w:rPr>
        <w:t xml:space="preserve"> </w:t>
      </w:r>
      <w:r>
        <w:rPr>
          <w:lang w:val="zh-Hant" w:eastAsia="zh-TW"/>
        </w:rPr>
        <w:t xml:space="preserve"> </w:t>
      </w:r>
      <w:r>
        <w:rPr>
          <w:sz w:val="20"/>
          <w:lang w:val="zh-Hant" w:eastAsia="zh-TW"/>
        </w:rPr>
        <w:t>2</w:t>
      </w:r>
      <w:r>
        <w:rPr>
          <w:b/>
          <w:sz w:val="20"/>
          <w:vertAlign w:val="subscript"/>
          <w:lang w:val="zh-Hant" w:eastAsia="zh-TW"/>
        </w:rPr>
        <w:t>C</w:t>
      </w:r>
      <w:r>
        <w:rPr>
          <w:sz w:val="20"/>
          <w:lang w:val="zh-Hant" w:eastAsia="zh-TW"/>
        </w:rPr>
        <w:t>]</w:t>
      </w:r>
    </w:p>
    <w:p w14:paraId="21642DA6" w14:textId="7393FDA5" w:rsidR="00277C62" w:rsidRPr="00050916" w:rsidRDefault="002D373C" w:rsidP="00050916">
      <w:pPr>
        <w:rPr>
          <w:rFonts w:eastAsia="PMingLiU"/>
          <w:i/>
          <w:spacing w:val="-102"/>
          <w:w w:val="81"/>
          <w:lang w:val="zh-Hans" w:eastAsia="zh-TW"/>
        </w:rPr>
      </w:pPr>
      <w:r>
        <w:rPr>
          <w:lang w:val="zh-Hant" w:eastAsia="zh-TW"/>
        </w:rPr>
        <w:t>提</w:t>
      </w:r>
      <w:r w:rsidR="00744935">
        <w:rPr>
          <w:lang w:val="zh-Hant" w:eastAsia="zh-TW"/>
        </w:rPr>
        <w:t>案人</w:t>
      </w:r>
      <w:r w:rsidR="00C152FB">
        <w:rPr>
          <w:lang w:val="zh-Hant" w:eastAsia="zh-TW"/>
        </w:rPr>
        <w:t>按照</w:t>
      </w:r>
      <w:r>
        <w:rPr>
          <w:lang w:val="zh-Hant" w:eastAsia="zh-TW"/>
        </w:rPr>
        <w:t>每</w:t>
      </w:r>
      <w:proofErr w:type="gramStart"/>
      <w:r>
        <w:rPr>
          <w:lang w:val="zh-Hant" w:eastAsia="zh-TW"/>
        </w:rPr>
        <w:t>個</w:t>
      </w:r>
      <w:proofErr w:type="gramEnd"/>
      <w:r>
        <w:rPr>
          <w:lang w:val="zh-Hant" w:eastAsia="zh-TW"/>
        </w:rPr>
        <w:t>白名單代幣</w:t>
      </w:r>
      <w:r w:rsidR="00034D73">
        <w:rPr>
          <w:lang w:val="zh-Hant" w:eastAsia="zh-TW"/>
        </w:rPr>
        <w:t>投票數的</w:t>
      </w:r>
      <w:r>
        <w:rPr>
          <w:lang w:val="zh-Hant" w:eastAsia="zh-TW"/>
        </w:rPr>
        <w:t>加權平均</w:t>
      </w:r>
      <w:r w:rsidR="00C152FB">
        <w:rPr>
          <w:spacing w:val="-3"/>
          <w:lang w:val="zh-Hant" w:eastAsia="zh-TW"/>
        </w:rPr>
        <w:t>值</w:t>
      </w:r>
      <w:r w:rsidR="008F0DA7">
        <w:rPr>
          <w:spacing w:val="-3"/>
          <w:lang w:val="zh-Hant" w:eastAsia="zh-TW"/>
        </w:rPr>
        <w:t>（</w:t>
      </w:r>
      <w:r>
        <w:rPr>
          <w:spacing w:val="-3"/>
          <w:lang w:val="zh-Hant" w:eastAsia="zh-TW"/>
        </w:rPr>
        <w:t>按</w:t>
      </w:r>
      <w:r w:rsidR="00744935">
        <w:rPr>
          <w:lang w:val="zh-Hant" w:eastAsia="zh-TW"/>
        </w:rPr>
        <w:t>質押量</w:t>
      </w:r>
      <w:r w:rsidR="008F0DA7">
        <w:rPr>
          <w:lang w:val="zh-Hant" w:eastAsia="zh-TW"/>
        </w:rPr>
        <w:t>）</w:t>
      </w:r>
      <w:r>
        <w:rPr>
          <w:lang w:val="zh-Hant" w:eastAsia="zh-TW"/>
        </w:rPr>
        <w:t>來確定</w:t>
      </w:r>
      <w:r w:rsidR="00744935">
        <w:rPr>
          <w:spacing w:val="-6"/>
          <w:w w:val="98"/>
          <w:lang w:val="zh-Hant" w:eastAsia="zh-TW"/>
        </w:rPr>
        <w:t>每</w:t>
      </w:r>
      <w:proofErr w:type="gramStart"/>
      <w:r w:rsidR="00744935">
        <w:rPr>
          <w:spacing w:val="-6"/>
          <w:w w:val="98"/>
          <w:lang w:val="zh-Hant" w:eastAsia="zh-TW"/>
        </w:rPr>
        <w:t>個通證</w:t>
      </w:r>
      <w:proofErr w:type="gramEnd"/>
      <w:r>
        <w:rPr>
          <w:spacing w:val="-1"/>
          <w:w w:val="98"/>
          <w:lang w:val="zh-Hant" w:eastAsia="zh-TW"/>
        </w:rPr>
        <w:t>的</w:t>
      </w:r>
      <w:r w:rsidR="00C929B3">
        <w:rPr>
          <w:lang w:val="zh-Hant" w:eastAsia="zh-TW"/>
        </w:rPr>
        <w:t>共識</w:t>
      </w:r>
      <w:r>
        <w:rPr>
          <w:lang w:val="zh-Hant" w:eastAsia="zh-TW"/>
        </w:rPr>
        <w:t>相對</w:t>
      </w:r>
      <w:r>
        <w:rPr>
          <w:spacing w:val="-3"/>
          <w:lang w:val="zh-Hant" w:eastAsia="zh-TW"/>
        </w:rPr>
        <w:t>值</w:t>
      </w:r>
      <w:r>
        <w:rPr>
          <w:w w:val="97"/>
          <w:lang w:val="zh-Hant" w:eastAsia="zh-TW"/>
        </w:rPr>
        <w:t xml:space="preserve"> </w:t>
      </w:r>
      <w:r w:rsidR="005945F5">
        <w:rPr>
          <w:w w:val="97"/>
          <w:lang w:val="zh-Hant" w:eastAsia="zh-TW"/>
        </w:rPr>
        <w:t>，</w:t>
      </w:r>
      <w:r>
        <w:rPr>
          <w:w w:val="92"/>
          <w:lang w:val="zh-Hant" w:eastAsia="zh-TW"/>
        </w:rPr>
        <w:t>其中</w:t>
      </w:r>
      <w:r w:rsidR="00050916">
        <w:rPr>
          <w:rFonts w:hint="eastAsia"/>
          <w:w w:val="92"/>
          <w:lang w:val="zh-Hans" w:eastAsia="zh-TW"/>
        </w:rPr>
        <w:t xml:space="preserve"> </w:t>
      </w:r>
      <w:r w:rsidR="00050916">
        <w:rPr>
          <w:i/>
          <w:spacing w:val="-102"/>
          <w:w w:val="81"/>
          <w:lang w:val="zh-Hans" w:eastAsia="zh-TW"/>
        </w:rPr>
        <w:t xml:space="preserve">  </w:t>
      </w:r>
      <w:r w:rsidR="00050916">
        <w:rPr>
          <w:rFonts w:ascii="Bookman Old Style" w:hAnsi="Bookman Old Style"/>
          <w:i/>
          <w:spacing w:val="-102"/>
          <w:w w:val="81"/>
          <w:lang w:eastAsia="zh-TW"/>
        </w:rPr>
        <w:t>w</w:t>
      </w:r>
      <w:proofErr w:type="gramStart"/>
      <w:r w:rsidR="00050916">
        <w:rPr>
          <w:spacing w:val="7"/>
          <w:w w:val="149"/>
          <w:lang w:eastAsia="zh-TW"/>
        </w:rPr>
        <w:t>¯</w:t>
      </w:r>
      <w:proofErr w:type="gramEnd"/>
      <w:r w:rsidR="00050916">
        <w:rPr>
          <w:w w:val="116"/>
          <w:lang w:eastAsia="zh-TW"/>
        </w:rPr>
        <w:t>(</w:t>
      </w:r>
      <w:proofErr w:type="spellStart"/>
      <w:r w:rsidR="00050916">
        <w:rPr>
          <w:rFonts w:ascii="Bookman Old Style" w:hAnsi="Bookman Old Style"/>
          <w:i/>
          <w:spacing w:val="-1"/>
          <w:w w:val="105"/>
          <w:lang w:eastAsia="zh-TW"/>
        </w:rPr>
        <w:t>x</w:t>
      </w:r>
      <w:r w:rsidR="00050916">
        <w:rPr>
          <w:rFonts w:ascii="Bookman Old Style" w:hAnsi="Bookman Old Style"/>
          <w:i/>
          <w:spacing w:val="9"/>
          <w:w w:val="104"/>
          <w:vertAlign w:val="subscript"/>
          <w:lang w:eastAsia="zh-TW"/>
        </w:rPr>
        <w:t>n</w:t>
      </w:r>
      <w:proofErr w:type="spellEnd"/>
      <w:r w:rsidR="00050916">
        <w:rPr>
          <w:w w:val="116"/>
          <w:lang w:eastAsia="zh-TW"/>
        </w:rPr>
        <w:t>)</w:t>
      </w:r>
      <w:r w:rsidR="00050916">
        <w:rPr>
          <w:spacing w:val="5"/>
          <w:lang w:eastAsia="zh-TW"/>
        </w:rPr>
        <w:t xml:space="preserve"> </w:t>
      </w:r>
      <w:r w:rsidR="00050916">
        <w:rPr>
          <w:w w:val="155"/>
          <w:lang w:eastAsia="zh-TW"/>
        </w:rPr>
        <w:t>=</w:t>
      </w:r>
      <w:r w:rsidR="00050916">
        <w:rPr>
          <w:spacing w:val="5"/>
          <w:lang w:eastAsia="zh-TW"/>
        </w:rPr>
        <w:t xml:space="preserve"> </w:t>
      </w:r>
      <w:proofErr w:type="spellStart"/>
      <w:r w:rsidR="00050916">
        <w:rPr>
          <w:rFonts w:ascii="Bookman Old Style" w:hAnsi="Bookman Old Style"/>
          <w:i/>
          <w:w w:val="97"/>
          <w:lang w:eastAsia="zh-TW"/>
        </w:rPr>
        <w:t>W</w:t>
      </w:r>
      <w:r w:rsidR="00050916">
        <w:rPr>
          <w:rFonts w:ascii="Bookman Old Style" w:hAnsi="Bookman Old Style"/>
          <w:i/>
          <w:spacing w:val="-1"/>
          <w:w w:val="92"/>
          <w:lang w:eastAsia="zh-TW"/>
        </w:rPr>
        <w:t>ei</w:t>
      </w:r>
      <w:r w:rsidR="00050916">
        <w:rPr>
          <w:rFonts w:ascii="Bookman Old Style" w:hAnsi="Bookman Old Style"/>
          <w:i/>
          <w:spacing w:val="7"/>
          <w:w w:val="92"/>
          <w:lang w:eastAsia="zh-TW"/>
        </w:rPr>
        <w:t>g</w:t>
      </w:r>
      <w:r w:rsidR="00050916">
        <w:rPr>
          <w:rFonts w:ascii="Bookman Old Style" w:hAnsi="Bookman Old Style"/>
          <w:i/>
          <w:w w:val="96"/>
          <w:lang w:eastAsia="zh-TW"/>
        </w:rPr>
        <w:t>htedM</w:t>
      </w:r>
      <w:r w:rsidR="00050916">
        <w:rPr>
          <w:rFonts w:ascii="Bookman Old Style" w:hAnsi="Bookman Old Style"/>
          <w:i/>
          <w:spacing w:val="-1"/>
          <w:w w:val="89"/>
          <w:lang w:eastAsia="zh-TW"/>
        </w:rPr>
        <w:t>ean</w:t>
      </w:r>
      <w:proofErr w:type="spellEnd"/>
      <w:r w:rsidR="00050916">
        <w:rPr>
          <w:w w:val="116"/>
          <w:lang w:eastAsia="zh-TW"/>
        </w:rPr>
        <w:t>(</w:t>
      </w:r>
      <w:proofErr w:type="spellStart"/>
      <w:r w:rsidR="00050916">
        <w:rPr>
          <w:rFonts w:ascii="Bookman Old Style" w:hAnsi="Bookman Old Style"/>
          <w:i/>
          <w:spacing w:val="-1"/>
          <w:w w:val="105"/>
          <w:lang w:eastAsia="zh-TW"/>
        </w:rPr>
        <w:t>x</w:t>
      </w:r>
      <w:r w:rsidR="00050916">
        <w:rPr>
          <w:rFonts w:ascii="Bookman Old Style" w:hAnsi="Bookman Old Style"/>
          <w:i/>
          <w:spacing w:val="9"/>
          <w:w w:val="104"/>
          <w:vertAlign w:val="subscript"/>
          <w:lang w:eastAsia="zh-TW"/>
        </w:rPr>
        <w:t>n</w:t>
      </w:r>
      <w:proofErr w:type="spellEnd"/>
      <w:r w:rsidR="00050916">
        <w:rPr>
          <w:w w:val="116"/>
          <w:lang w:eastAsia="zh-TW"/>
        </w:rPr>
        <w:t>)</w:t>
      </w:r>
      <w:r w:rsidR="00050916">
        <w:rPr>
          <w:spacing w:val="16"/>
          <w:lang w:eastAsia="zh-TW"/>
        </w:rPr>
        <w:t xml:space="preserve"> </w:t>
      </w:r>
      <w:r w:rsidR="00050916">
        <w:rPr>
          <w:w w:val="110"/>
          <w:lang w:eastAsia="zh-TW"/>
        </w:rPr>
        <w:t>:</w:t>
      </w:r>
    </w:p>
    <w:p w14:paraId="47763DCE" w14:textId="77777777" w:rsidR="007935BD" w:rsidRDefault="00907410" w:rsidP="007935BD">
      <w:pPr>
        <w:spacing w:before="21"/>
        <w:ind w:left="349"/>
        <w:jc w:val="both"/>
        <w:rPr>
          <w:sz w:val="20"/>
          <w:lang w:eastAsia="zh-TW"/>
        </w:rPr>
      </w:pPr>
      <w:r>
        <w:rPr>
          <w:spacing w:val="-1"/>
          <w:w w:val="102"/>
          <w:sz w:val="20"/>
          <w:lang w:val="zh-Hant" w:eastAsia="zh-Hans"/>
        </w:rPr>
        <w:t>AK</w:t>
      </w:r>
      <w:r>
        <w:rPr>
          <w:w w:val="102"/>
          <w:sz w:val="20"/>
          <w:lang w:val="zh-Hant" w:eastAsia="zh-Hans"/>
        </w:rPr>
        <w:t>T</w:t>
      </w:r>
      <w:r>
        <w:rPr>
          <w:lang w:val="zh-Hant" w:eastAsia="zh-Hans"/>
        </w:rPr>
        <w:t xml:space="preserve"> </w:t>
      </w:r>
      <w:r>
        <w:rPr>
          <w:w w:val="108"/>
          <w:sz w:val="20"/>
          <w:lang w:val="zh-Hant" w:eastAsia="zh-Hans"/>
        </w:rPr>
        <w:t xml:space="preserve"> </w:t>
      </w:r>
      <w:r w:rsidR="003543E0">
        <w:rPr>
          <w:w w:val="108"/>
          <w:sz w:val="20"/>
          <w:lang w:val="zh-Hant" w:eastAsia="zh-Hans"/>
        </w:rPr>
        <w:t>：</w:t>
      </w:r>
      <w:r w:rsidR="007935BD">
        <w:rPr>
          <w:rFonts w:ascii="Bookman Old Style" w:hAnsi="Bookman Old Style"/>
          <w:i/>
          <w:spacing w:val="-102"/>
          <w:w w:val="81"/>
          <w:sz w:val="20"/>
          <w:lang w:eastAsia="zh-TW"/>
        </w:rPr>
        <w:t>w</w:t>
      </w:r>
      <w:r w:rsidR="007935BD">
        <w:rPr>
          <w:spacing w:val="7"/>
          <w:w w:val="149"/>
          <w:sz w:val="20"/>
          <w:lang w:eastAsia="zh-TW"/>
        </w:rPr>
        <w:t>¯</w:t>
      </w:r>
      <w:r w:rsidR="007935BD">
        <w:rPr>
          <w:spacing w:val="-1"/>
          <w:w w:val="97"/>
          <w:sz w:val="20"/>
          <w:lang w:eastAsia="zh-TW"/>
        </w:rPr>
        <w:t>(</w:t>
      </w:r>
      <w:r w:rsidR="007935BD">
        <w:rPr>
          <w:w w:val="97"/>
          <w:sz w:val="20"/>
          <w:lang w:eastAsia="zh-TW"/>
        </w:rPr>
        <w:t>[1</w:t>
      </w:r>
      <w:r w:rsidR="007935BD">
        <w:rPr>
          <w:rFonts w:ascii="Bookman Old Style" w:hAnsi="Bookman Old Style"/>
          <w:i/>
          <w:w w:val="92"/>
          <w:sz w:val="20"/>
          <w:lang w:eastAsia="zh-TW"/>
        </w:rPr>
        <w:t>,</w:t>
      </w:r>
      <w:r w:rsidR="007935BD">
        <w:rPr>
          <w:rFonts w:ascii="Bookman Old Style" w:hAnsi="Bookman Old Style"/>
          <w:i/>
          <w:spacing w:val="-27"/>
          <w:sz w:val="20"/>
          <w:lang w:eastAsia="zh-TW"/>
        </w:rPr>
        <w:t xml:space="preserve"> </w:t>
      </w:r>
      <w:r w:rsidR="007935BD">
        <w:rPr>
          <w:spacing w:val="-1"/>
          <w:w w:val="97"/>
          <w:sz w:val="20"/>
          <w:lang w:eastAsia="zh-TW"/>
        </w:rPr>
        <w:t>0</w:t>
      </w:r>
      <w:r w:rsidR="007935BD">
        <w:rPr>
          <w:rFonts w:ascii="Bookman Old Style" w:hAnsi="Bookman Old Style"/>
          <w:i/>
          <w:spacing w:val="-1"/>
          <w:w w:val="92"/>
          <w:sz w:val="20"/>
          <w:lang w:eastAsia="zh-TW"/>
        </w:rPr>
        <w:t>.</w:t>
      </w:r>
      <w:r w:rsidR="007935BD">
        <w:rPr>
          <w:w w:val="91"/>
          <w:sz w:val="20"/>
          <w:lang w:eastAsia="zh-TW"/>
        </w:rPr>
        <w:t>3</w:t>
      </w:r>
      <w:r w:rsidR="007935BD">
        <w:rPr>
          <w:spacing w:val="-1"/>
          <w:w w:val="91"/>
          <w:sz w:val="20"/>
          <w:lang w:eastAsia="zh-TW"/>
        </w:rPr>
        <w:t>]</w:t>
      </w:r>
      <w:r w:rsidR="007935BD">
        <w:rPr>
          <w:rFonts w:ascii="Bookman Old Style" w:hAnsi="Bookman Old Style"/>
          <w:i/>
          <w:w w:val="92"/>
          <w:sz w:val="20"/>
          <w:lang w:eastAsia="zh-TW"/>
        </w:rPr>
        <w:t>,</w:t>
      </w:r>
      <w:r w:rsidR="007935BD">
        <w:rPr>
          <w:rFonts w:ascii="Bookman Old Style" w:hAnsi="Bookman Old Style"/>
          <w:i/>
          <w:spacing w:val="-27"/>
          <w:sz w:val="20"/>
          <w:lang w:eastAsia="zh-TW"/>
        </w:rPr>
        <w:t xml:space="preserve"> </w:t>
      </w:r>
      <w:r w:rsidR="007935BD">
        <w:rPr>
          <w:w w:val="81"/>
          <w:sz w:val="20"/>
          <w:lang w:eastAsia="zh-TW"/>
        </w:rPr>
        <w:t>[</w:t>
      </w:r>
      <w:r w:rsidR="007935BD">
        <w:rPr>
          <w:w w:val="97"/>
          <w:sz w:val="20"/>
          <w:lang w:eastAsia="zh-TW"/>
        </w:rPr>
        <w:t>1</w:t>
      </w:r>
      <w:r w:rsidR="007935BD">
        <w:rPr>
          <w:rFonts w:ascii="Bookman Old Style" w:hAnsi="Bookman Old Style"/>
          <w:i/>
          <w:spacing w:val="-1"/>
          <w:w w:val="92"/>
          <w:sz w:val="20"/>
          <w:lang w:eastAsia="zh-TW"/>
        </w:rPr>
        <w:t>.</w:t>
      </w:r>
      <w:r w:rsidR="007935BD">
        <w:rPr>
          <w:w w:val="97"/>
          <w:sz w:val="20"/>
          <w:lang w:eastAsia="zh-TW"/>
        </w:rPr>
        <w:t>5</w:t>
      </w:r>
      <w:r w:rsidR="007935BD">
        <w:rPr>
          <w:rFonts w:ascii="Bookman Old Style" w:hAnsi="Bookman Old Style"/>
          <w:i/>
          <w:w w:val="92"/>
          <w:sz w:val="20"/>
          <w:lang w:eastAsia="zh-TW"/>
        </w:rPr>
        <w:t>,</w:t>
      </w:r>
      <w:r w:rsidR="007935BD">
        <w:rPr>
          <w:rFonts w:ascii="Bookman Old Style" w:hAnsi="Bookman Old Style"/>
          <w:i/>
          <w:spacing w:val="-27"/>
          <w:sz w:val="20"/>
          <w:lang w:eastAsia="zh-TW"/>
        </w:rPr>
        <w:t xml:space="preserve"> </w:t>
      </w:r>
      <w:r w:rsidR="007935BD">
        <w:rPr>
          <w:spacing w:val="-1"/>
          <w:w w:val="97"/>
          <w:sz w:val="20"/>
          <w:lang w:eastAsia="zh-TW"/>
        </w:rPr>
        <w:t>0</w:t>
      </w:r>
      <w:r w:rsidR="007935BD">
        <w:rPr>
          <w:rFonts w:ascii="Bookman Old Style" w:hAnsi="Bookman Old Style"/>
          <w:i/>
          <w:spacing w:val="-1"/>
          <w:w w:val="92"/>
          <w:sz w:val="20"/>
          <w:lang w:eastAsia="zh-TW"/>
        </w:rPr>
        <w:t>.</w:t>
      </w:r>
      <w:r w:rsidR="007935BD">
        <w:rPr>
          <w:w w:val="91"/>
          <w:sz w:val="20"/>
          <w:lang w:eastAsia="zh-TW"/>
        </w:rPr>
        <w:t>2</w:t>
      </w:r>
      <w:r w:rsidR="007935BD">
        <w:rPr>
          <w:spacing w:val="-1"/>
          <w:w w:val="91"/>
          <w:sz w:val="20"/>
          <w:lang w:eastAsia="zh-TW"/>
        </w:rPr>
        <w:t>]</w:t>
      </w:r>
      <w:r w:rsidR="007935BD">
        <w:rPr>
          <w:rFonts w:ascii="Bookman Old Style" w:hAnsi="Bookman Old Style"/>
          <w:i/>
          <w:w w:val="92"/>
          <w:sz w:val="20"/>
          <w:lang w:eastAsia="zh-TW"/>
        </w:rPr>
        <w:t>,</w:t>
      </w:r>
      <w:r w:rsidR="007935BD">
        <w:rPr>
          <w:rFonts w:ascii="Bookman Old Style" w:hAnsi="Bookman Old Style"/>
          <w:i/>
          <w:spacing w:val="-27"/>
          <w:sz w:val="20"/>
          <w:lang w:eastAsia="zh-TW"/>
        </w:rPr>
        <w:t xml:space="preserve"> </w:t>
      </w:r>
      <w:r w:rsidR="007935BD">
        <w:rPr>
          <w:w w:val="81"/>
          <w:sz w:val="20"/>
          <w:lang w:eastAsia="zh-TW"/>
        </w:rPr>
        <w:t>[</w:t>
      </w:r>
      <w:r w:rsidR="007935BD">
        <w:rPr>
          <w:w w:val="97"/>
          <w:sz w:val="20"/>
          <w:lang w:eastAsia="zh-TW"/>
        </w:rPr>
        <w:t>2</w:t>
      </w:r>
      <w:r w:rsidR="007935BD">
        <w:rPr>
          <w:rFonts w:ascii="Bookman Old Style" w:hAnsi="Bookman Old Style"/>
          <w:i/>
          <w:w w:val="92"/>
          <w:sz w:val="20"/>
          <w:lang w:eastAsia="zh-TW"/>
        </w:rPr>
        <w:t>,</w:t>
      </w:r>
      <w:r w:rsidR="007935BD">
        <w:rPr>
          <w:rFonts w:ascii="Bookman Old Style" w:hAnsi="Bookman Old Style"/>
          <w:i/>
          <w:spacing w:val="-27"/>
          <w:sz w:val="20"/>
          <w:lang w:eastAsia="zh-TW"/>
        </w:rPr>
        <w:t xml:space="preserve"> </w:t>
      </w:r>
      <w:r w:rsidR="007935BD">
        <w:rPr>
          <w:spacing w:val="-1"/>
          <w:w w:val="97"/>
          <w:sz w:val="20"/>
          <w:lang w:eastAsia="zh-TW"/>
        </w:rPr>
        <w:t>0</w:t>
      </w:r>
      <w:r w:rsidR="007935BD">
        <w:rPr>
          <w:rFonts w:ascii="Bookman Old Style" w:hAnsi="Bookman Old Style"/>
          <w:i/>
          <w:spacing w:val="-1"/>
          <w:w w:val="92"/>
          <w:sz w:val="20"/>
          <w:lang w:eastAsia="zh-TW"/>
        </w:rPr>
        <w:t>.</w:t>
      </w:r>
      <w:r w:rsidR="007935BD">
        <w:rPr>
          <w:w w:val="91"/>
          <w:sz w:val="20"/>
          <w:lang w:eastAsia="zh-TW"/>
        </w:rPr>
        <w:t>3</w:t>
      </w:r>
      <w:r w:rsidR="007935BD">
        <w:rPr>
          <w:spacing w:val="-1"/>
          <w:w w:val="91"/>
          <w:sz w:val="20"/>
          <w:lang w:eastAsia="zh-TW"/>
        </w:rPr>
        <w:t>]</w:t>
      </w:r>
      <w:r w:rsidR="007935BD">
        <w:rPr>
          <w:rFonts w:ascii="Bookman Old Style" w:hAnsi="Bookman Old Style"/>
          <w:i/>
          <w:w w:val="92"/>
          <w:sz w:val="20"/>
          <w:lang w:eastAsia="zh-TW"/>
        </w:rPr>
        <w:t>,</w:t>
      </w:r>
      <w:r w:rsidR="007935BD">
        <w:rPr>
          <w:rFonts w:ascii="Bookman Old Style" w:hAnsi="Bookman Old Style"/>
          <w:i/>
          <w:spacing w:val="-27"/>
          <w:sz w:val="20"/>
          <w:lang w:eastAsia="zh-TW"/>
        </w:rPr>
        <w:t xml:space="preserve"> </w:t>
      </w:r>
      <w:r w:rsidR="007935BD">
        <w:rPr>
          <w:w w:val="81"/>
          <w:sz w:val="20"/>
          <w:lang w:eastAsia="zh-TW"/>
        </w:rPr>
        <w:t>[</w:t>
      </w:r>
      <w:r w:rsidR="007935BD">
        <w:rPr>
          <w:w w:val="97"/>
          <w:sz w:val="20"/>
          <w:lang w:eastAsia="zh-TW"/>
        </w:rPr>
        <w:t>4</w:t>
      </w:r>
      <w:r w:rsidR="007935BD">
        <w:rPr>
          <w:rFonts w:ascii="Bookman Old Style" w:hAnsi="Bookman Old Style"/>
          <w:i/>
          <w:w w:val="92"/>
          <w:sz w:val="20"/>
          <w:lang w:eastAsia="zh-TW"/>
        </w:rPr>
        <w:t>,</w:t>
      </w:r>
      <w:r w:rsidR="007935BD">
        <w:rPr>
          <w:rFonts w:ascii="Bookman Old Style" w:hAnsi="Bookman Old Style"/>
          <w:i/>
          <w:spacing w:val="-27"/>
          <w:sz w:val="20"/>
          <w:lang w:eastAsia="zh-TW"/>
        </w:rPr>
        <w:t xml:space="preserve"> </w:t>
      </w:r>
      <w:r w:rsidR="007935BD">
        <w:rPr>
          <w:spacing w:val="-1"/>
          <w:w w:val="97"/>
          <w:sz w:val="20"/>
          <w:lang w:eastAsia="zh-TW"/>
        </w:rPr>
        <w:t>0</w:t>
      </w:r>
      <w:r w:rsidR="007935BD">
        <w:rPr>
          <w:rFonts w:ascii="Bookman Old Style" w:hAnsi="Bookman Old Style"/>
          <w:i/>
          <w:spacing w:val="-1"/>
          <w:w w:val="92"/>
          <w:sz w:val="20"/>
          <w:lang w:eastAsia="zh-TW"/>
        </w:rPr>
        <w:t>.</w:t>
      </w:r>
      <w:r w:rsidR="007935BD">
        <w:rPr>
          <w:w w:val="91"/>
          <w:sz w:val="20"/>
          <w:lang w:eastAsia="zh-TW"/>
        </w:rPr>
        <w:t>1</w:t>
      </w:r>
      <w:r w:rsidR="007935BD">
        <w:rPr>
          <w:spacing w:val="-1"/>
          <w:w w:val="91"/>
          <w:sz w:val="20"/>
          <w:lang w:eastAsia="zh-TW"/>
        </w:rPr>
        <w:t>]</w:t>
      </w:r>
      <w:r w:rsidR="007935BD">
        <w:rPr>
          <w:rFonts w:ascii="Bookman Old Style" w:hAnsi="Bookman Old Style"/>
          <w:i/>
          <w:w w:val="92"/>
          <w:sz w:val="20"/>
          <w:lang w:eastAsia="zh-TW"/>
        </w:rPr>
        <w:t>,</w:t>
      </w:r>
      <w:r w:rsidR="007935BD">
        <w:rPr>
          <w:rFonts w:ascii="Bookman Old Style" w:hAnsi="Bookman Old Style"/>
          <w:i/>
          <w:spacing w:val="-27"/>
          <w:sz w:val="20"/>
          <w:lang w:eastAsia="zh-TW"/>
        </w:rPr>
        <w:t xml:space="preserve"> </w:t>
      </w:r>
      <w:r w:rsidR="007935BD">
        <w:rPr>
          <w:w w:val="81"/>
          <w:sz w:val="20"/>
          <w:lang w:eastAsia="zh-TW"/>
        </w:rPr>
        <w:t>[</w:t>
      </w:r>
      <w:r w:rsidR="007935BD">
        <w:rPr>
          <w:w w:val="97"/>
          <w:sz w:val="20"/>
          <w:lang w:eastAsia="zh-TW"/>
        </w:rPr>
        <w:t>12</w:t>
      </w:r>
      <w:r w:rsidR="007935BD">
        <w:rPr>
          <w:rFonts w:ascii="Bookman Old Style" w:hAnsi="Bookman Old Style"/>
          <w:i/>
          <w:w w:val="92"/>
          <w:sz w:val="20"/>
          <w:lang w:eastAsia="zh-TW"/>
        </w:rPr>
        <w:t>,</w:t>
      </w:r>
      <w:r w:rsidR="007935BD">
        <w:rPr>
          <w:rFonts w:ascii="Bookman Old Style" w:hAnsi="Bookman Old Style"/>
          <w:i/>
          <w:spacing w:val="-27"/>
          <w:sz w:val="20"/>
          <w:lang w:eastAsia="zh-TW"/>
        </w:rPr>
        <w:t xml:space="preserve"> </w:t>
      </w:r>
      <w:r w:rsidR="007935BD">
        <w:rPr>
          <w:w w:val="97"/>
          <w:sz w:val="20"/>
          <w:lang w:eastAsia="zh-TW"/>
        </w:rPr>
        <w:t>0</w:t>
      </w:r>
      <w:r w:rsidR="007935BD">
        <w:rPr>
          <w:rFonts w:ascii="Bookman Old Style" w:hAnsi="Bookman Old Style"/>
          <w:i/>
          <w:spacing w:val="-1"/>
          <w:w w:val="92"/>
          <w:sz w:val="20"/>
          <w:lang w:eastAsia="zh-TW"/>
        </w:rPr>
        <w:t>.</w:t>
      </w:r>
      <w:r w:rsidR="007935BD">
        <w:rPr>
          <w:w w:val="97"/>
          <w:sz w:val="20"/>
          <w:lang w:eastAsia="zh-TW"/>
        </w:rPr>
        <w:t>1])</w:t>
      </w:r>
    </w:p>
    <w:p w14:paraId="1E2DD889" w14:textId="58A80F4C" w:rsidR="007935BD" w:rsidRDefault="007935BD" w:rsidP="007935BD">
      <w:pPr>
        <w:spacing w:before="27"/>
        <w:ind w:left="349"/>
        <w:jc w:val="both"/>
        <w:rPr>
          <w:sz w:val="20"/>
          <w:lang w:eastAsia="zh-TW"/>
        </w:rPr>
      </w:pPr>
      <w:r>
        <w:rPr>
          <w:rFonts w:ascii="Verdana" w:hAnsi="Verdana"/>
          <w:spacing w:val="-1"/>
          <w:w w:val="98"/>
          <w:sz w:val="20"/>
          <w:lang w:eastAsia="zh-TW"/>
        </w:rPr>
        <w:t>BT</w:t>
      </w:r>
      <w:r>
        <w:rPr>
          <w:rFonts w:ascii="Verdana" w:hAnsi="Verdana"/>
          <w:w w:val="98"/>
          <w:sz w:val="20"/>
          <w:lang w:eastAsia="zh-TW"/>
        </w:rPr>
        <w:t>C</w:t>
      </w:r>
      <w:r>
        <w:rPr>
          <w:rFonts w:ascii="Verdana" w:hAnsi="Verdana"/>
          <w:spacing w:val="-16"/>
          <w:sz w:val="20"/>
          <w:lang w:eastAsia="zh-TW"/>
        </w:rPr>
        <w:t xml:space="preserve"> </w:t>
      </w:r>
      <w:r>
        <w:rPr>
          <w:rFonts w:hint="eastAsia"/>
          <w:w w:val="108"/>
          <w:sz w:val="20"/>
          <w:lang w:eastAsia="zh-TW"/>
        </w:rPr>
        <w:t>：</w:t>
      </w:r>
      <w:r>
        <w:rPr>
          <w:rFonts w:ascii="Bookman Old Style" w:hAnsi="Bookman Old Style"/>
          <w:i/>
          <w:spacing w:val="-102"/>
          <w:w w:val="81"/>
          <w:sz w:val="20"/>
          <w:lang w:eastAsia="zh-TW"/>
        </w:rPr>
        <w:t>w</w:t>
      </w:r>
      <w:proofErr w:type="gramStart"/>
      <w:r>
        <w:rPr>
          <w:spacing w:val="7"/>
          <w:w w:val="149"/>
          <w:sz w:val="20"/>
          <w:lang w:eastAsia="zh-TW"/>
        </w:rPr>
        <w:t>¯</w:t>
      </w:r>
      <w:r>
        <w:rPr>
          <w:spacing w:val="-1"/>
          <w:w w:val="97"/>
          <w:sz w:val="20"/>
          <w:lang w:eastAsia="zh-TW"/>
        </w:rPr>
        <w:t>(</w:t>
      </w:r>
      <w:proofErr w:type="gramEnd"/>
      <w:r>
        <w:rPr>
          <w:w w:val="97"/>
          <w:sz w:val="20"/>
          <w:lang w:eastAsia="zh-TW"/>
        </w:rPr>
        <w:t>[0</w:t>
      </w:r>
      <w:r>
        <w:rPr>
          <w:rFonts w:ascii="Bookman Old Style" w:hAnsi="Bookman Old Style"/>
          <w:i/>
          <w:spacing w:val="-1"/>
          <w:w w:val="92"/>
          <w:sz w:val="20"/>
          <w:lang w:eastAsia="zh-TW"/>
        </w:rPr>
        <w:t>.</w:t>
      </w:r>
      <w:r>
        <w:rPr>
          <w:w w:val="97"/>
          <w:sz w:val="20"/>
          <w:lang w:eastAsia="zh-TW"/>
        </w:rPr>
        <w:t>2</w:t>
      </w:r>
      <w:r>
        <w:rPr>
          <w:rFonts w:ascii="Bookman Old Style" w:hAnsi="Bookman Old Style"/>
          <w:i/>
          <w:w w:val="92"/>
          <w:sz w:val="20"/>
          <w:lang w:eastAsia="zh-TW"/>
        </w:rPr>
        <w:t>,</w:t>
      </w:r>
      <w:r>
        <w:rPr>
          <w:rFonts w:ascii="Bookman Old Style" w:hAnsi="Bookman Old Style"/>
          <w:i/>
          <w:spacing w:val="-27"/>
          <w:sz w:val="20"/>
          <w:lang w:eastAsia="zh-TW"/>
        </w:rPr>
        <w:t xml:space="preserve"> </w:t>
      </w:r>
      <w:r>
        <w:rPr>
          <w:w w:val="97"/>
          <w:sz w:val="20"/>
          <w:lang w:eastAsia="zh-TW"/>
        </w:rPr>
        <w:t>0</w:t>
      </w:r>
      <w:r>
        <w:rPr>
          <w:rFonts w:ascii="Bookman Old Style" w:hAnsi="Bookman Old Style"/>
          <w:i/>
          <w:spacing w:val="-1"/>
          <w:w w:val="92"/>
          <w:sz w:val="20"/>
          <w:lang w:eastAsia="zh-TW"/>
        </w:rPr>
        <w:t>.</w:t>
      </w:r>
      <w:r>
        <w:rPr>
          <w:w w:val="91"/>
          <w:sz w:val="20"/>
          <w:lang w:eastAsia="zh-TW"/>
        </w:rPr>
        <w:t>3</w:t>
      </w:r>
      <w:r>
        <w:rPr>
          <w:spacing w:val="-1"/>
          <w:w w:val="91"/>
          <w:sz w:val="20"/>
          <w:lang w:eastAsia="zh-TW"/>
        </w:rPr>
        <w:t>]</w:t>
      </w:r>
      <w:r>
        <w:rPr>
          <w:rFonts w:ascii="Bookman Old Style" w:hAnsi="Bookman Old Style"/>
          <w:i/>
          <w:w w:val="92"/>
          <w:sz w:val="20"/>
          <w:lang w:eastAsia="zh-TW"/>
        </w:rPr>
        <w:t>,</w:t>
      </w:r>
      <w:r>
        <w:rPr>
          <w:rFonts w:ascii="Bookman Old Style" w:hAnsi="Bookman Old Style"/>
          <w:i/>
          <w:spacing w:val="-27"/>
          <w:sz w:val="20"/>
          <w:lang w:eastAsia="zh-TW"/>
        </w:rPr>
        <w:t xml:space="preserve"> </w:t>
      </w:r>
      <w:r>
        <w:rPr>
          <w:w w:val="81"/>
          <w:sz w:val="20"/>
          <w:lang w:eastAsia="zh-TW"/>
        </w:rPr>
        <w:t>[</w:t>
      </w:r>
      <w:r>
        <w:rPr>
          <w:w w:val="97"/>
          <w:sz w:val="20"/>
          <w:lang w:eastAsia="zh-TW"/>
        </w:rPr>
        <w:t>0</w:t>
      </w:r>
      <w:r>
        <w:rPr>
          <w:rFonts w:ascii="Bookman Old Style" w:hAnsi="Bookman Old Style"/>
          <w:i/>
          <w:spacing w:val="-1"/>
          <w:w w:val="92"/>
          <w:sz w:val="20"/>
          <w:lang w:eastAsia="zh-TW"/>
        </w:rPr>
        <w:t>.</w:t>
      </w:r>
      <w:r>
        <w:rPr>
          <w:w w:val="97"/>
          <w:sz w:val="20"/>
          <w:lang w:eastAsia="zh-TW"/>
        </w:rPr>
        <w:t>4</w:t>
      </w:r>
      <w:r>
        <w:rPr>
          <w:rFonts w:ascii="Bookman Old Style" w:hAnsi="Bookman Old Style"/>
          <w:i/>
          <w:w w:val="92"/>
          <w:sz w:val="20"/>
          <w:lang w:eastAsia="zh-TW"/>
        </w:rPr>
        <w:t>,</w:t>
      </w:r>
      <w:r>
        <w:rPr>
          <w:rFonts w:ascii="Bookman Old Style" w:hAnsi="Bookman Old Style"/>
          <w:i/>
          <w:spacing w:val="-27"/>
          <w:sz w:val="20"/>
          <w:lang w:eastAsia="zh-TW"/>
        </w:rPr>
        <w:t xml:space="preserve"> </w:t>
      </w:r>
      <w:r>
        <w:rPr>
          <w:w w:val="97"/>
          <w:sz w:val="20"/>
          <w:lang w:eastAsia="zh-TW"/>
        </w:rPr>
        <w:t>0</w:t>
      </w:r>
      <w:r>
        <w:rPr>
          <w:rFonts w:ascii="Bookman Old Style" w:hAnsi="Bookman Old Style"/>
          <w:i/>
          <w:spacing w:val="-1"/>
          <w:w w:val="92"/>
          <w:sz w:val="20"/>
          <w:lang w:eastAsia="zh-TW"/>
        </w:rPr>
        <w:t>.</w:t>
      </w:r>
      <w:r>
        <w:rPr>
          <w:w w:val="91"/>
          <w:sz w:val="20"/>
          <w:lang w:eastAsia="zh-TW"/>
        </w:rPr>
        <w:t>2</w:t>
      </w:r>
      <w:r>
        <w:rPr>
          <w:spacing w:val="-1"/>
          <w:w w:val="91"/>
          <w:sz w:val="20"/>
          <w:lang w:eastAsia="zh-TW"/>
        </w:rPr>
        <w:t>]</w:t>
      </w:r>
      <w:r>
        <w:rPr>
          <w:rFonts w:ascii="Bookman Old Style" w:hAnsi="Bookman Old Style"/>
          <w:i/>
          <w:w w:val="92"/>
          <w:sz w:val="20"/>
          <w:lang w:eastAsia="zh-TW"/>
        </w:rPr>
        <w:t>,</w:t>
      </w:r>
      <w:r>
        <w:rPr>
          <w:rFonts w:ascii="Bookman Old Style" w:hAnsi="Bookman Old Style"/>
          <w:i/>
          <w:spacing w:val="-27"/>
          <w:sz w:val="20"/>
          <w:lang w:eastAsia="zh-TW"/>
        </w:rPr>
        <w:t xml:space="preserve"> </w:t>
      </w:r>
      <w:r>
        <w:rPr>
          <w:w w:val="81"/>
          <w:sz w:val="20"/>
          <w:lang w:eastAsia="zh-TW"/>
        </w:rPr>
        <w:t>[</w:t>
      </w:r>
      <w:r>
        <w:rPr>
          <w:w w:val="97"/>
          <w:sz w:val="20"/>
          <w:lang w:eastAsia="zh-TW"/>
        </w:rPr>
        <w:t>0</w:t>
      </w:r>
      <w:r>
        <w:rPr>
          <w:rFonts w:ascii="Bookman Old Style" w:hAnsi="Bookman Old Style"/>
          <w:i/>
          <w:spacing w:val="-1"/>
          <w:w w:val="92"/>
          <w:sz w:val="20"/>
          <w:lang w:eastAsia="zh-TW"/>
        </w:rPr>
        <w:t>.</w:t>
      </w:r>
      <w:r>
        <w:rPr>
          <w:w w:val="97"/>
          <w:sz w:val="20"/>
          <w:lang w:eastAsia="zh-TW"/>
        </w:rPr>
        <w:t>5</w:t>
      </w:r>
      <w:r>
        <w:rPr>
          <w:rFonts w:ascii="Bookman Old Style" w:hAnsi="Bookman Old Style"/>
          <w:i/>
          <w:w w:val="92"/>
          <w:sz w:val="20"/>
          <w:lang w:eastAsia="zh-TW"/>
        </w:rPr>
        <w:t>,</w:t>
      </w:r>
      <w:r>
        <w:rPr>
          <w:rFonts w:ascii="Bookman Old Style" w:hAnsi="Bookman Old Style"/>
          <w:i/>
          <w:spacing w:val="-27"/>
          <w:sz w:val="20"/>
          <w:lang w:eastAsia="zh-TW"/>
        </w:rPr>
        <w:t xml:space="preserve"> </w:t>
      </w:r>
      <w:r>
        <w:rPr>
          <w:spacing w:val="-1"/>
          <w:w w:val="97"/>
          <w:sz w:val="20"/>
          <w:lang w:eastAsia="zh-TW"/>
        </w:rPr>
        <w:t>0</w:t>
      </w:r>
      <w:r>
        <w:rPr>
          <w:rFonts w:ascii="Bookman Old Style" w:hAnsi="Bookman Old Style"/>
          <w:i/>
          <w:spacing w:val="-1"/>
          <w:w w:val="92"/>
          <w:sz w:val="20"/>
          <w:lang w:eastAsia="zh-TW"/>
        </w:rPr>
        <w:t>.</w:t>
      </w:r>
      <w:r>
        <w:rPr>
          <w:w w:val="91"/>
          <w:sz w:val="20"/>
          <w:lang w:eastAsia="zh-TW"/>
        </w:rPr>
        <w:t>2</w:t>
      </w:r>
      <w:r>
        <w:rPr>
          <w:spacing w:val="-1"/>
          <w:w w:val="91"/>
          <w:sz w:val="20"/>
          <w:lang w:eastAsia="zh-TW"/>
        </w:rPr>
        <w:t>]</w:t>
      </w:r>
      <w:r>
        <w:rPr>
          <w:rFonts w:ascii="Bookman Old Style" w:hAnsi="Bookman Old Style"/>
          <w:i/>
          <w:w w:val="92"/>
          <w:sz w:val="20"/>
          <w:lang w:eastAsia="zh-TW"/>
        </w:rPr>
        <w:t>,</w:t>
      </w:r>
      <w:r>
        <w:rPr>
          <w:rFonts w:ascii="Bookman Old Style" w:hAnsi="Bookman Old Style"/>
          <w:i/>
          <w:spacing w:val="-27"/>
          <w:sz w:val="20"/>
          <w:lang w:eastAsia="zh-TW"/>
        </w:rPr>
        <w:t xml:space="preserve"> </w:t>
      </w:r>
      <w:r>
        <w:rPr>
          <w:w w:val="81"/>
          <w:sz w:val="20"/>
          <w:lang w:eastAsia="zh-TW"/>
        </w:rPr>
        <w:t>[</w:t>
      </w:r>
      <w:r>
        <w:rPr>
          <w:w w:val="97"/>
          <w:sz w:val="20"/>
          <w:lang w:eastAsia="zh-TW"/>
        </w:rPr>
        <w:t>1</w:t>
      </w:r>
      <w:r>
        <w:rPr>
          <w:rFonts w:ascii="Bookman Old Style" w:hAnsi="Bookman Old Style"/>
          <w:i/>
          <w:w w:val="92"/>
          <w:sz w:val="20"/>
          <w:lang w:eastAsia="zh-TW"/>
        </w:rPr>
        <w:t>,</w:t>
      </w:r>
      <w:r>
        <w:rPr>
          <w:rFonts w:ascii="Bookman Old Style" w:hAnsi="Bookman Old Style"/>
          <w:i/>
          <w:spacing w:val="-27"/>
          <w:sz w:val="20"/>
          <w:lang w:eastAsia="zh-TW"/>
        </w:rPr>
        <w:t xml:space="preserve"> </w:t>
      </w:r>
      <w:r>
        <w:rPr>
          <w:w w:val="97"/>
          <w:sz w:val="20"/>
          <w:lang w:eastAsia="zh-TW"/>
        </w:rPr>
        <w:t>0</w:t>
      </w:r>
      <w:r>
        <w:rPr>
          <w:rFonts w:ascii="Bookman Old Style" w:hAnsi="Bookman Old Style"/>
          <w:i/>
          <w:spacing w:val="-1"/>
          <w:w w:val="92"/>
          <w:sz w:val="20"/>
          <w:lang w:eastAsia="zh-TW"/>
        </w:rPr>
        <w:t>.</w:t>
      </w:r>
      <w:r>
        <w:rPr>
          <w:w w:val="91"/>
          <w:sz w:val="20"/>
          <w:lang w:eastAsia="zh-TW"/>
        </w:rPr>
        <w:t>1</w:t>
      </w:r>
      <w:r>
        <w:rPr>
          <w:spacing w:val="-1"/>
          <w:w w:val="91"/>
          <w:sz w:val="20"/>
          <w:lang w:eastAsia="zh-TW"/>
        </w:rPr>
        <w:t>]</w:t>
      </w:r>
      <w:r>
        <w:rPr>
          <w:rFonts w:ascii="Bookman Old Style" w:hAnsi="Bookman Old Style"/>
          <w:i/>
          <w:w w:val="92"/>
          <w:sz w:val="20"/>
          <w:lang w:eastAsia="zh-TW"/>
        </w:rPr>
        <w:t>,</w:t>
      </w:r>
      <w:r>
        <w:rPr>
          <w:rFonts w:ascii="Bookman Old Style" w:hAnsi="Bookman Old Style"/>
          <w:i/>
          <w:spacing w:val="-27"/>
          <w:sz w:val="20"/>
          <w:lang w:eastAsia="zh-TW"/>
        </w:rPr>
        <w:t xml:space="preserve"> </w:t>
      </w:r>
      <w:r>
        <w:rPr>
          <w:w w:val="81"/>
          <w:sz w:val="20"/>
          <w:lang w:eastAsia="zh-TW"/>
        </w:rPr>
        <w:t>[</w:t>
      </w:r>
      <w:r>
        <w:rPr>
          <w:w w:val="97"/>
          <w:sz w:val="20"/>
          <w:lang w:eastAsia="zh-TW"/>
        </w:rPr>
        <w:t>2</w:t>
      </w:r>
      <w:r>
        <w:rPr>
          <w:rFonts w:ascii="Bookman Old Style" w:hAnsi="Bookman Old Style"/>
          <w:i/>
          <w:w w:val="92"/>
          <w:sz w:val="20"/>
          <w:lang w:eastAsia="zh-TW"/>
        </w:rPr>
        <w:t>,</w:t>
      </w:r>
      <w:r>
        <w:rPr>
          <w:rFonts w:ascii="Bookman Old Style" w:hAnsi="Bookman Old Style"/>
          <w:i/>
          <w:spacing w:val="-27"/>
          <w:sz w:val="20"/>
          <w:lang w:eastAsia="zh-TW"/>
        </w:rPr>
        <w:t xml:space="preserve"> </w:t>
      </w:r>
      <w:r>
        <w:rPr>
          <w:w w:val="97"/>
          <w:sz w:val="20"/>
          <w:lang w:eastAsia="zh-TW"/>
        </w:rPr>
        <w:t>0</w:t>
      </w:r>
      <w:r>
        <w:rPr>
          <w:rFonts w:ascii="Bookman Old Style" w:hAnsi="Bookman Old Style"/>
          <w:i/>
          <w:spacing w:val="-1"/>
          <w:w w:val="92"/>
          <w:sz w:val="20"/>
          <w:lang w:eastAsia="zh-TW"/>
        </w:rPr>
        <w:t>.</w:t>
      </w:r>
      <w:r>
        <w:rPr>
          <w:w w:val="97"/>
          <w:sz w:val="20"/>
          <w:lang w:eastAsia="zh-TW"/>
        </w:rPr>
        <w:t>2])</w:t>
      </w:r>
    </w:p>
    <w:p w14:paraId="4BC1D4C1" w14:textId="5FD8CB4C" w:rsidR="005D0644" w:rsidRDefault="00907410" w:rsidP="007935BD">
      <w:pPr>
        <w:spacing w:before="21"/>
        <w:ind w:left="349"/>
        <w:jc w:val="both"/>
        <w:rPr>
          <w:lang w:eastAsia="zh-TW"/>
        </w:rPr>
      </w:pPr>
      <w:r>
        <w:rPr>
          <w:lang w:val="zh-Hant" w:eastAsia="zh-TW"/>
        </w:rPr>
        <w:t>這就得出了每</w:t>
      </w:r>
      <w:proofErr w:type="gramStart"/>
      <w:r>
        <w:rPr>
          <w:lang w:val="zh-Hant" w:eastAsia="zh-TW"/>
        </w:rPr>
        <w:t>個通證</w:t>
      </w:r>
      <w:proofErr w:type="gramEnd"/>
      <w:r>
        <w:rPr>
          <w:lang w:val="zh-Hant" w:eastAsia="zh-TW"/>
        </w:rPr>
        <w:t>的相對值</w:t>
      </w:r>
      <w:r w:rsidR="003543E0">
        <w:rPr>
          <w:lang w:val="zh-Hant" w:eastAsia="zh-TW"/>
        </w:rPr>
        <w:t>：</w:t>
      </w:r>
      <w:r w:rsidR="005D0644" w:rsidRPr="005D0644">
        <w:rPr>
          <w:lang w:val="zh-Hant" w:eastAsia="zh-TW"/>
        </w:rPr>
        <w:t>AKT = 2.8</w:t>
      </w:r>
      <w:r w:rsidR="005945F5">
        <w:rPr>
          <w:lang w:val="zh-Hant" w:eastAsia="zh-TW"/>
        </w:rPr>
        <w:t>，</w:t>
      </w:r>
      <w:r w:rsidR="005D0644" w:rsidRPr="005D0644">
        <w:rPr>
          <w:lang w:val="zh-Hant" w:eastAsia="zh-TW"/>
        </w:rPr>
        <w:t>BTC = 0.58</w:t>
      </w:r>
      <w:bookmarkStart w:id="20" w:name="Token_Economics_and_Incentives"/>
      <w:bookmarkEnd w:id="20"/>
    </w:p>
    <w:p w14:paraId="6B4CDE76" w14:textId="77777777" w:rsidR="005D0644" w:rsidRDefault="005D0644" w:rsidP="005D0644">
      <w:pPr>
        <w:rPr>
          <w:lang w:eastAsia="zh-TW"/>
        </w:rPr>
      </w:pPr>
    </w:p>
    <w:p w14:paraId="07618644" w14:textId="51AA464C" w:rsidR="009B425E" w:rsidRDefault="000B05EE" w:rsidP="000B05EE">
      <w:pPr>
        <w:pStyle w:val="Heading1"/>
        <w:rPr>
          <w:rFonts w:ascii="Georgia"/>
        </w:rPr>
      </w:pPr>
      <w:r>
        <w:rPr>
          <w:w w:val="110"/>
          <w:lang w:val="zh-Hant" w:eastAsia="zh-CN"/>
        </w:rPr>
        <w:t>通證</w:t>
      </w:r>
      <w:proofErr w:type="spellStart"/>
      <w:r w:rsidR="002D373C">
        <w:rPr>
          <w:w w:val="110"/>
          <w:lang w:val="zh-Hant"/>
        </w:rPr>
        <w:t>經</w:t>
      </w:r>
      <w:proofErr w:type="gramStart"/>
      <w:r w:rsidR="002D373C">
        <w:rPr>
          <w:w w:val="110"/>
          <w:lang w:val="zh-Hant"/>
        </w:rPr>
        <w:t>濟</w:t>
      </w:r>
      <w:proofErr w:type="gramEnd"/>
      <w:r w:rsidR="002D373C">
        <w:rPr>
          <w:w w:val="110"/>
          <w:lang w:val="zh-Hant"/>
        </w:rPr>
        <w:t>與激</w:t>
      </w:r>
      <w:proofErr w:type="gramStart"/>
      <w:r w:rsidR="002D373C">
        <w:rPr>
          <w:w w:val="110"/>
          <w:lang w:val="zh-Hant"/>
        </w:rPr>
        <w:t>勵</w:t>
      </w:r>
      <w:proofErr w:type="spellEnd"/>
      <w:proofErr w:type="gramEnd"/>
    </w:p>
    <w:p w14:paraId="07618645" w14:textId="77777777" w:rsidR="009B425E" w:rsidRDefault="009B425E">
      <w:pPr>
        <w:pStyle w:val="BodyText"/>
        <w:spacing w:before="11"/>
        <w:rPr>
          <w:rFonts w:ascii="Georgia"/>
          <w:b/>
          <w:sz w:val="24"/>
        </w:rPr>
      </w:pPr>
    </w:p>
    <w:p w14:paraId="49B7159E" w14:textId="7DAC8FC3" w:rsidR="00B67967" w:rsidRDefault="003A47A4" w:rsidP="000B05EE">
      <w:pPr>
        <w:rPr>
          <w:spacing w:val="-3"/>
          <w:lang w:val="zh-Hans" w:eastAsia="zh-Hans"/>
        </w:rPr>
      </w:pPr>
      <w:r>
        <w:rPr>
          <w:w w:val="95"/>
          <w:lang w:val="zh-Hant" w:eastAsia="zh-TW"/>
        </w:rPr>
        <w:t>供應</w:t>
      </w:r>
      <w:r w:rsidR="002D373C">
        <w:rPr>
          <w:w w:val="95"/>
          <w:lang w:val="zh-Hant" w:eastAsia="zh-TW"/>
        </w:rPr>
        <w:t>商</w:t>
      </w:r>
      <w:r w:rsidR="002D373C">
        <w:rPr>
          <w:spacing w:val="-3"/>
          <w:w w:val="95"/>
          <w:lang w:val="zh-Hant" w:eastAsia="zh-TW"/>
        </w:rPr>
        <w:t>通過將</w:t>
      </w:r>
      <w:r w:rsidR="002D373C">
        <w:rPr>
          <w:w w:val="95"/>
          <w:lang w:val="zh-Hant" w:eastAsia="zh-TW"/>
        </w:rPr>
        <w:t>計算週期出售給</w:t>
      </w:r>
      <w:r w:rsidR="002D373C">
        <w:rPr>
          <w:lang w:val="zh-Hant" w:eastAsia="zh-TW"/>
        </w:rPr>
        <w:t>租賃</w:t>
      </w:r>
      <w:r w:rsidR="002D373C">
        <w:rPr>
          <w:w w:val="95"/>
          <w:lang w:val="zh-Hant" w:eastAsia="zh-TW"/>
        </w:rPr>
        <w:t>計算服務的</w:t>
      </w:r>
      <w:r w:rsidR="00BA5A1B">
        <w:rPr>
          <w:w w:val="95"/>
          <w:lang w:val="zh-Hant" w:eastAsia="zh-TW"/>
        </w:rPr>
        <w:t>付費</w:t>
      </w:r>
      <w:r w:rsidR="002D373C">
        <w:rPr>
          <w:lang w:val="zh-Hant" w:eastAsia="zh-TW"/>
        </w:rPr>
        <w:t>租戶來賺取收入</w:t>
      </w:r>
      <w:r w:rsidR="00F67730">
        <w:rPr>
          <w:lang w:val="zh-Hant" w:eastAsia="zh-TW"/>
        </w:rPr>
        <w:t>。</w:t>
      </w:r>
      <w:r w:rsidR="002D373C">
        <w:rPr>
          <w:spacing w:val="-3"/>
          <w:lang w:val="zh-Hant" w:eastAsia="zh-Hans"/>
        </w:rPr>
        <w:t>然而</w:t>
      </w:r>
      <w:r w:rsidR="005945F5">
        <w:rPr>
          <w:spacing w:val="-3"/>
          <w:lang w:val="zh-Hant" w:eastAsia="zh-Hans"/>
        </w:rPr>
        <w:t>，</w:t>
      </w:r>
      <w:r w:rsidR="002D373C">
        <w:rPr>
          <w:lang w:val="zh-Hant" w:eastAsia="zh-Hans"/>
        </w:rPr>
        <w:t>在網絡</w:t>
      </w:r>
      <w:r w:rsidR="000702C8">
        <w:rPr>
          <w:lang w:val="zh-Hant" w:eastAsia="zh-Hans"/>
        </w:rPr>
        <w:t>建立</w:t>
      </w:r>
      <w:r w:rsidR="002D373C">
        <w:rPr>
          <w:lang w:val="zh-Hant" w:eastAsia="zh-Hans"/>
        </w:rPr>
        <w:t>的早期</w:t>
      </w:r>
      <w:r w:rsidR="005945F5">
        <w:rPr>
          <w:lang w:val="zh-Hant" w:eastAsia="zh-Hans"/>
        </w:rPr>
        <w:t>，</w:t>
      </w:r>
      <w:r w:rsidR="002D373C">
        <w:rPr>
          <w:lang w:val="zh-Hant" w:eastAsia="zh-Hans"/>
        </w:rPr>
        <w:t>由於租戶</w:t>
      </w:r>
      <w:r w:rsidR="008F0DA7">
        <w:rPr>
          <w:lang w:val="zh-Hant" w:eastAsia="zh-Hans"/>
        </w:rPr>
        <w:t>（</w:t>
      </w:r>
      <w:r w:rsidR="002D373C">
        <w:rPr>
          <w:lang w:val="zh-Hant" w:eastAsia="zh-Hans"/>
        </w:rPr>
        <w:t>計算消費者</w:t>
      </w:r>
      <w:r w:rsidR="008F0DA7">
        <w:rPr>
          <w:lang w:val="zh-Hant" w:eastAsia="zh-Hans"/>
        </w:rPr>
        <w:t>）</w:t>
      </w:r>
      <w:r w:rsidR="000702C8">
        <w:rPr>
          <w:lang w:val="zh-Hant" w:eastAsia="zh-Hans"/>
        </w:rPr>
        <w:t>數量缺乏</w:t>
      </w:r>
      <w:r w:rsidR="005945F5">
        <w:rPr>
          <w:lang w:val="zh-Hant" w:eastAsia="zh-Hans"/>
        </w:rPr>
        <w:t>，</w:t>
      </w:r>
      <w:r w:rsidR="002D373C">
        <w:rPr>
          <w:lang w:val="zh-Hant" w:eastAsia="zh-Hans"/>
        </w:rPr>
        <w:t>供應商很可能無法賺取</w:t>
      </w:r>
      <w:r w:rsidR="000702C8">
        <w:rPr>
          <w:lang w:val="zh-Hant" w:eastAsia="zh-Hans"/>
        </w:rPr>
        <w:t>足夠</w:t>
      </w:r>
      <w:r>
        <w:rPr>
          <w:lang w:val="zh-Hant" w:eastAsia="zh-TW"/>
        </w:rPr>
        <w:t>的收入</w:t>
      </w:r>
      <w:r w:rsidR="005945F5">
        <w:rPr>
          <w:lang w:val="zh-Hant" w:eastAsia="zh-TW"/>
        </w:rPr>
        <w:t>，</w:t>
      </w:r>
      <w:r w:rsidR="002D373C">
        <w:rPr>
          <w:lang w:val="zh-Hant" w:eastAsia="zh-Hans"/>
        </w:rPr>
        <w:t>這反過來又因供應不足而損害需求</w:t>
      </w:r>
      <w:r w:rsidR="00F67730">
        <w:rPr>
          <w:spacing w:val="-3"/>
          <w:lang w:val="zh-Hant" w:eastAsia="zh-Hans"/>
        </w:rPr>
        <w:t>。</w:t>
      </w:r>
    </w:p>
    <w:p w14:paraId="500C1387" w14:textId="50EA74BC" w:rsidR="00E91E82" w:rsidRDefault="002D373C" w:rsidP="00E91E82">
      <w:pPr>
        <w:rPr>
          <w:lang w:eastAsia="zh-TW"/>
        </w:rPr>
      </w:pPr>
      <w:r>
        <w:rPr>
          <w:spacing w:val="-9"/>
          <w:lang w:val="zh-Hant" w:eastAsia="zh-TW"/>
        </w:rPr>
        <w:t>為了</w:t>
      </w:r>
      <w:r>
        <w:rPr>
          <w:lang w:val="zh-Hant" w:eastAsia="zh-TW"/>
        </w:rPr>
        <w:t>解決這個問題</w:t>
      </w:r>
      <w:r w:rsidR="005945F5">
        <w:rPr>
          <w:lang w:val="zh-Hant" w:eastAsia="zh-TW"/>
        </w:rPr>
        <w:t>，</w:t>
      </w:r>
      <w:r>
        <w:rPr>
          <w:spacing w:val="-3"/>
          <w:lang w:val="zh-Hant" w:eastAsia="zh-TW"/>
        </w:rPr>
        <w:t>我們將通過</w:t>
      </w:r>
      <w:r w:rsidR="00B67967">
        <w:rPr>
          <w:lang w:val="zh-Hant" w:eastAsia="zh-TW"/>
        </w:rPr>
        <w:t>區</w:t>
      </w:r>
      <w:r>
        <w:rPr>
          <w:lang w:val="zh-Hant" w:eastAsia="zh-TW"/>
        </w:rPr>
        <w:t>塊獎勵</w:t>
      </w:r>
      <w:r w:rsidR="0017556A">
        <w:rPr>
          <w:lang w:val="zh-Hant" w:eastAsia="zh-TW"/>
        </w:rPr>
        <w:t>達到通貨膨脹的方式</w:t>
      </w:r>
      <w:r>
        <w:rPr>
          <w:lang w:val="zh-Hant" w:eastAsia="zh-TW"/>
        </w:rPr>
        <w:t>來激勵供應商</w:t>
      </w:r>
      <w:r w:rsidR="005945F5">
        <w:rPr>
          <w:lang w:val="zh-Hant" w:eastAsia="zh-TW"/>
        </w:rPr>
        <w:t>，</w:t>
      </w:r>
      <w:r>
        <w:rPr>
          <w:lang w:val="zh-Hant" w:eastAsia="zh-TW"/>
        </w:rPr>
        <w:t>直到</w:t>
      </w:r>
      <w:r w:rsidR="0017556A">
        <w:rPr>
          <w:lang w:val="zh-Hant" w:eastAsia="zh-TW"/>
        </w:rPr>
        <w:t>達到一個</w:t>
      </w:r>
      <w:r>
        <w:rPr>
          <w:lang w:val="zh-Hant" w:eastAsia="zh-TW"/>
        </w:rPr>
        <w:t>健康的</w:t>
      </w:r>
      <w:proofErr w:type="gramStart"/>
      <w:r>
        <w:rPr>
          <w:lang w:val="zh-Hant" w:eastAsia="zh-TW"/>
        </w:rPr>
        <w:t>閾</w:t>
      </w:r>
      <w:proofErr w:type="gramEnd"/>
      <w:r>
        <w:rPr>
          <w:lang w:val="zh-Hant" w:eastAsia="zh-TW"/>
        </w:rPr>
        <w:t>值</w:t>
      </w:r>
      <w:r w:rsidR="00F67730">
        <w:rPr>
          <w:lang w:val="zh-Hant" w:eastAsia="zh-TW"/>
        </w:rPr>
        <w:t>。</w:t>
      </w:r>
    </w:p>
    <w:p w14:paraId="0761864B" w14:textId="0A87EA5E" w:rsidR="009B425E" w:rsidRDefault="002D373C" w:rsidP="00E91E82">
      <w:pPr>
        <w:rPr>
          <w:lang w:eastAsia="zh-TW"/>
        </w:rPr>
      </w:pPr>
      <w:r>
        <w:rPr>
          <w:lang w:val="zh-Hant" w:eastAsia="zh-TW"/>
        </w:rPr>
        <w:t>在本節中</w:t>
      </w:r>
      <w:r w:rsidR="005945F5">
        <w:rPr>
          <w:lang w:val="zh-Hant" w:eastAsia="zh-TW"/>
        </w:rPr>
        <w:t>，</w:t>
      </w:r>
      <w:r>
        <w:rPr>
          <w:lang w:val="zh-Hant" w:eastAsia="zh-TW"/>
        </w:rPr>
        <w:t>我們描述了</w:t>
      </w:r>
      <w:r w:rsidR="0068345F">
        <w:rPr>
          <w:lang w:val="zh-Hant" w:eastAsia="zh-TW"/>
        </w:rPr>
        <w:t>採礦的經濟模型和</w:t>
      </w:r>
      <w:r w:rsidR="00CF7490">
        <w:rPr>
          <w:lang w:val="zh-Hant" w:eastAsia="zh-TW"/>
        </w:rPr>
        <w:t xml:space="preserve"> Akash</w:t>
      </w:r>
      <w:r>
        <w:rPr>
          <w:lang w:val="zh-Hant" w:eastAsia="zh-TW"/>
        </w:rPr>
        <w:t xml:space="preserve"> </w:t>
      </w:r>
      <w:r>
        <w:rPr>
          <w:lang w:val="zh-Hant" w:eastAsia="zh-TW"/>
        </w:rPr>
        <w:t>的通貨膨脹模型</w:t>
      </w:r>
      <w:r w:rsidR="00F67730">
        <w:rPr>
          <w:lang w:val="zh-Hant" w:eastAsia="zh-TW"/>
        </w:rPr>
        <w:t>。</w:t>
      </w:r>
      <w:r>
        <w:rPr>
          <w:lang w:val="zh-Hant" w:eastAsia="zh-TW"/>
        </w:rPr>
        <w:t>理想的通膨模型應</w:t>
      </w:r>
      <w:r>
        <w:rPr>
          <w:spacing w:val="-4"/>
          <w:lang w:val="zh-Hant" w:eastAsia="zh-TW"/>
        </w:rPr>
        <w:t>具有</w:t>
      </w:r>
      <w:r w:rsidR="008200F6">
        <w:rPr>
          <w:lang w:val="zh-Hant" w:eastAsia="zh-TW"/>
        </w:rPr>
        <w:t>以下幾個特</w:t>
      </w:r>
      <w:r>
        <w:rPr>
          <w:lang w:val="zh-Hant" w:eastAsia="zh-TW"/>
        </w:rPr>
        <w:t>性</w:t>
      </w:r>
      <w:r w:rsidR="003543E0">
        <w:rPr>
          <w:lang w:val="zh-Hant" w:eastAsia="zh-TW"/>
        </w:rPr>
        <w:t>：</w:t>
      </w:r>
    </w:p>
    <w:p w14:paraId="0761864C" w14:textId="4C22F278" w:rsidR="009B425E" w:rsidRDefault="002D373C" w:rsidP="008200F6">
      <w:pPr>
        <w:pStyle w:val="ListParagraph"/>
        <w:numPr>
          <w:ilvl w:val="0"/>
          <w:numId w:val="16"/>
        </w:numPr>
        <w:rPr>
          <w:lang w:eastAsia="zh-TW"/>
        </w:rPr>
      </w:pPr>
      <w:r w:rsidRPr="008200F6">
        <w:rPr>
          <w:lang w:val="zh-Hant" w:eastAsia="zh-TW"/>
        </w:rPr>
        <w:t>早期</w:t>
      </w:r>
      <w:r w:rsidR="0098315F">
        <w:rPr>
          <w:lang w:val="zh-Hant" w:eastAsia="zh-TW"/>
        </w:rPr>
        <w:t>供應</w:t>
      </w:r>
      <w:r w:rsidRPr="008200F6">
        <w:rPr>
          <w:lang w:val="zh-Hant" w:eastAsia="zh-TW"/>
        </w:rPr>
        <w:t>商提供的服務成本比外部市場</w:t>
      </w:r>
      <w:r w:rsidR="005945F5">
        <w:rPr>
          <w:spacing w:val="-3"/>
          <w:lang w:val="zh-Hant" w:eastAsia="zh-TW"/>
        </w:rPr>
        <w:t>，</w:t>
      </w:r>
      <w:r w:rsidR="008F1C0D">
        <w:rPr>
          <w:spacing w:val="-3"/>
          <w:lang w:val="zh-Hant" w:eastAsia="zh-TW"/>
        </w:rPr>
        <w:t xml:space="preserve"> </w:t>
      </w:r>
      <w:r w:rsidR="008F1C0D">
        <w:rPr>
          <w:spacing w:val="-3"/>
          <w:lang w:val="zh-Hant" w:eastAsia="zh-TW"/>
        </w:rPr>
        <w:t>明顯低</w:t>
      </w:r>
      <w:r w:rsidR="005945F5">
        <w:rPr>
          <w:lang w:val="zh-Hant" w:eastAsia="zh-TW"/>
        </w:rPr>
        <w:t>，</w:t>
      </w:r>
      <w:r w:rsidR="00C075FA">
        <w:rPr>
          <w:lang w:val="zh-Hant" w:eastAsia="zh-TW"/>
        </w:rPr>
        <w:t>從而加快服務被採用的速度</w:t>
      </w:r>
      <w:r w:rsidR="00F67730">
        <w:rPr>
          <w:lang w:val="zh-Hant" w:eastAsia="zh-TW"/>
        </w:rPr>
        <w:t>。</w:t>
      </w:r>
    </w:p>
    <w:p w14:paraId="0761864D" w14:textId="2A50DF46" w:rsidR="009B425E" w:rsidRDefault="00C075FA" w:rsidP="008200F6">
      <w:pPr>
        <w:pStyle w:val="ListParagraph"/>
        <w:numPr>
          <w:ilvl w:val="0"/>
          <w:numId w:val="16"/>
        </w:numPr>
        <w:rPr>
          <w:lang w:eastAsia="zh-TW"/>
        </w:rPr>
      </w:pPr>
      <w:r>
        <w:rPr>
          <w:lang w:val="zh-Hant" w:eastAsia="zh-TW"/>
        </w:rPr>
        <w:t>供應</w:t>
      </w:r>
      <w:r w:rsidR="002D373C" w:rsidRPr="008200F6">
        <w:rPr>
          <w:lang w:val="zh-Hant" w:eastAsia="zh-TW"/>
        </w:rPr>
        <w:t>商可以賺取的收入</w:t>
      </w:r>
      <w:r>
        <w:rPr>
          <w:lang w:val="zh-Hant" w:eastAsia="zh-TW"/>
        </w:rPr>
        <w:t>與他們質押的</w:t>
      </w:r>
      <w:proofErr w:type="gramStart"/>
      <w:r>
        <w:rPr>
          <w:lang w:val="zh-Hant" w:eastAsia="zh-TW"/>
        </w:rPr>
        <w:t>通證量</w:t>
      </w:r>
      <w:proofErr w:type="gramEnd"/>
      <w:r>
        <w:rPr>
          <w:lang w:val="zh-Hant" w:eastAsia="zh-TW"/>
        </w:rPr>
        <w:t>成正比</w:t>
      </w:r>
      <w:r w:rsidR="00F67730">
        <w:rPr>
          <w:lang w:val="zh-Hant" w:eastAsia="zh-TW"/>
        </w:rPr>
        <w:t>。</w:t>
      </w:r>
    </w:p>
    <w:p w14:paraId="0761864F" w14:textId="37DA6389" w:rsidR="009B425E" w:rsidRDefault="00AA2A9B" w:rsidP="008200F6">
      <w:pPr>
        <w:pStyle w:val="ListParagraph"/>
        <w:numPr>
          <w:ilvl w:val="0"/>
          <w:numId w:val="16"/>
        </w:numPr>
        <w:rPr>
          <w:lang w:eastAsia="zh-TW"/>
        </w:rPr>
      </w:pPr>
      <w:r>
        <w:rPr>
          <w:lang w:val="zh-Hant" w:eastAsia="zh-TW"/>
        </w:rPr>
        <w:t>質押人的區塊獎勵與他們質押的數量、解鎖時間、</w:t>
      </w:r>
      <w:proofErr w:type="gramStart"/>
      <w:r>
        <w:rPr>
          <w:lang w:val="zh-Hant" w:eastAsia="zh-TW"/>
        </w:rPr>
        <w:t>全網質押</w:t>
      </w:r>
      <w:proofErr w:type="gramEnd"/>
      <w:r>
        <w:rPr>
          <w:lang w:val="zh-Hant" w:eastAsia="zh-TW"/>
        </w:rPr>
        <w:t>總量成比例</w:t>
      </w:r>
      <w:r w:rsidR="00F67730">
        <w:rPr>
          <w:lang w:val="zh-Hant" w:eastAsia="zh-TW"/>
        </w:rPr>
        <w:t>。</w:t>
      </w:r>
    </w:p>
    <w:p w14:paraId="07618651" w14:textId="592E58E6" w:rsidR="009B425E" w:rsidRDefault="00C241EA" w:rsidP="00F50F4B">
      <w:pPr>
        <w:pStyle w:val="ListParagraph"/>
        <w:numPr>
          <w:ilvl w:val="0"/>
          <w:numId w:val="16"/>
        </w:numPr>
        <w:rPr>
          <w:lang w:eastAsia="zh-TW"/>
        </w:rPr>
      </w:pPr>
      <w:r>
        <w:rPr>
          <w:lang w:val="zh-Hant" w:eastAsia="zh-TW"/>
        </w:rPr>
        <w:t>可鼓勵質押</w:t>
      </w:r>
      <w:proofErr w:type="gramStart"/>
      <w:r>
        <w:rPr>
          <w:lang w:val="zh-Hant" w:eastAsia="zh-TW"/>
        </w:rPr>
        <w:t>人質押更長</w:t>
      </w:r>
      <w:proofErr w:type="gramEnd"/>
      <w:r>
        <w:rPr>
          <w:lang w:val="zh-Hant" w:eastAsia="zh-TW"/>
        </w:rPr>
        <w:t>的時間</w:t>
      </w:r>
      <w:r w:rsidR="00F67730">
        <w:rPr>
          <w:lang w:val="zh-Hant" w:eastAsia="zh-TW"/>
        </w:rPr>
        <w:t>。</w:t>
      </w:r>
    </w:p>
    <w:p w14:paraId="07618652" w14:textId="02E45CFC" w:rsidR="009B425E" w:rsidRDefault="002D373C" w:rsidP="008200F6">
      <w:pPr>
        <w:pStyle w:val="ListParagraph"/>
        <w:numPr>
          <w:ilvl w:val="0"/>
          <w:numId w:val="16"/>
        </w:numPr>
        <w:rPr>
          <w:lang w:eastAsia="zh-TW"/>
        </w:rPr>
      </w:pPr>
      <w:r w:rsidRPr="008200F6">
        <w:rPr>
          <w:lang w:val="zh-Hant" w:eastAsia="zh-TW"/>
        </w:rPr>
        <w:t>短期的</w:t>
      </w:r>
      <w:r w:rsidR="00F50F4B">
        <w:rPr>
          <w:lang w:val="zh-Hant" w:eastAsia="zh-TW"/>
        </w:rPr>
        <w:t>質押人</w:t>
      </w:r>
      <w:r w:rsidR="008F0DA7">
        <w:rPr>
          <w:lang w:val="zh-Hant" w:eastAsia="zh-TW"/>
        </w:rPr>
        <w:t>（</w:t>
      </w:r>
      <w:r w:rsidRPr="008200F6">
        <w:rPr>
          <w:lang w:val="zh-Hant" w:eastAsia="zh-TW"/>
        </w:rPr>
        <w:t>如熊市參與者</w:t>
      </w:r>
      <w:r w:rsidR="008F0DA7">
        <w:rPr>
          <w:lang w:val="zh-Hant" w:eastAsia="zh-TW"/>
        </w:rPr>
        <w:t>）</w:t>
      </w:r>
      <w:r w:rsidRPr="008200F6">
        <w:rPr>
          <w:lang w:val="zh-Hant" w:eastAsia="zh-TW"/>
        </w:rPr>
        <w:t>也</w:t>
      </w:r>
      <w:r w:rsidR="00F50F4B">
        <w:rPr>
          <w:lang w:val="zh-Hant" w:eastAsia="zh-TW"/>
        </w:rPr>
        <w:t>會被激勵</w:t>
      </w:r>
      <w:r w:rsidR="005945F5">
        <w:rPr>
          <w:lang w:val="zh-Hant" w:eastAsia="zh-TW"/>
        </w:rPr>
        <w:t>，</w:t>
      </w:r>
      <w:r w:rsidRPr="008200F6">
        <w:rPr>
          <w:lang w:val="zh-Hant" w:eastAsia="zh-TW"/>
        </w:rPr>
        <w:t>但他們獲得較小的回報</w:t>
      </w:r>
      <w:r w:rsidR="00F67730">
        <w:rPr>
          <w:lang w:val="zh-Hant" w:eastAsia="zh-TW"/>
        </w:rPr>
        <w:t>。</w:t>
      </w:r>
    </w:p>
    <w:p w14:paraId="07618654" w14:textId="76EF771B" w:rsidR="009B425E" w:rsidRDefault="00F65683" w:rsidP="009E7CA3">
      <w:pPr>
        <w:pStyle w:val="ListParagraph"/>
        <w:numPr>
          <w:ilvl w:val="0"/>
          <w:numId w:val="16"/>
        </w:numPr>
        <w:rPr>
          <w:lang w:eastAsia="zh-TW"/>
        </w:rPr>
      </w:pPr>
      <w:r>
        <w:rPr>
          <w:spacing w:val="-9"/>
          <w:lang w:val="zh-Hant" w:eastAsia="zh-TW"/>
        </w:rPr>
        <w:t>在獲得</w:t>
      </w:r>
      <w:r w:rsidR="002D373C" w:rsidRPr="00F65683">
        <w:rPr>
          <w:lang w:val="zh-Hant" w:eastAsia="zh-TW"/>
        </w:rPr>
        <w:t>最大化</w:t>
      </w:r>
      <w:r>
        <w:rPr>
          <w:lang w:val="zh-Hant" w:eastAsia="zh-TW"/>
        </w:rPr>
        <w:t>回報的激勵下</w:t>
      </w:r>
      <w:r w:rsidR="005945F5">
        <w:rPr>
          <w:lang w:val="zh-Hant" w:eastAsia="zh-TW"/>
        </w:rPr>
        <w:t>，</w:t>
      </w:r>
      <w:r>
        <w:rPr>
          <w:lang w:val="zh-Hant" w:eastAsia="zh-TW"/>
        </w:rPr>
        <w:t>質押</w:t>
      </w:r>
      <w:proofErr w:type="gramStart"/>
      <w:r>
        <w:rPr>
          <w:lang w:val="zh-Hant" w:eastAsia="zh-TW"/>
        </w:rPr>
        <w:t>人會質押</w:t>
      </w:r>
      <w:proofErr w:type="gramEnd"/>
      <w:r w:rsidR="002D373C" w:rsidRPr="00F65683">
        <w:rPr>
          <w:lang w:val="zh-Hant" w:eastAsia="zh-TW"/>
        </w:rPr>
        <w:t>他們的收入</w:t>
      </w:r>
      <w:r w:rsidR="00F67730">
        <w:rPr>
          <w:lang w:val="zh-Hant" w:eastAsia="zh-TW"/>
        </w:rPr>
        <w:t>。</w:t>
      </w:r>
    </w:p>
    <w:p w14:paraId="07618655" w14:textId="77777777" w:rsidR="009B425E" w:rsidRDefault="009B425E">
      <w:pPr>
        <w:pStyle w:val="BodyText"/>
        <w:spacing w:before="7"/>
        <w:rPr>
          <w:sz w:val="36"/>
          <w:lang w:eastAsia="zh-TW"/>
        </w:rPr>
      </w:pPr>
    </w:p>
    <w:p w14:paraId="07618656" w14:textId="77777777" w:rsidR="009B425E" w:rsidRPr="008B0348" w:rsidRDefault="002D373C" w:rsidP="008B0348">
      <w:pPr>
        <w:pStyle w:val="Heading2"/>
        <w:numPr>
          <w:ilvl w:val="0"/>
          <w:numId w:val="17"/>
        </w:numPr>
        <w:rPr>
          <w:rFonts w:ascii="Georgia"/>
        </w:rPr>
      </w:pPr>
      <w:bookmarkStart w:id="21" w:name="Motivation"/>
      <w:bookmarkEnd w:id="21"/>
      <w:proofErr w:type="spellStart"/>
      <w:r w:rsidRPr="008B0348">
        <w:rPr>
          <w:lang w:val="zh-Hant"/>
        </w:rPr>
        <w:t>動機</w:t>
      </w:r>
      <w:proofErr w:type="spellEnd"/>
    </w:p>
    <w:p w14:paraId="07618657" w14:textId="77777777" w:rsidR="009B425E" w:rsidRDefault="009B425E">
      <w:pPr>
        <w:pStyle w:val="BodyText"/>
        <w:spacing w:before="6"/>
        <w:rPr>
          <w:rFonts w:ascii="Georgia"/>
          <w:b/>
          <w:sz w:val="27"/>
        </w:rPr>
      </w:pPr>
    </w:p>
    <w:p w14:paraId="01AE6686" w14:textId="5FCE1797" w:rsidR="008F0749" w:rsidRDefault="002D373C" w:rsidP="00A93AFE">
      <w:pPr>
        <w:rPr>
          <w:lang w:val="zh-Hans" w:eastAsia="zh-TW"/>
        </w:rPr>
      </w:pPr>
      <w:r>
        <w:rPr>
          <w:lang w:val="zh-Hant" w:eastAsia="zh-TW"/>
        </w:rPr>
        <w:t>Akash</w:t>
      </w:r>
      <w:r w:rsidR="005945F5">
        <w:rPr>
          <w:lang w:val="zh-Hant" w:eastAsia="zh-TW"/>
        </w:rPr>
        <w:t>網絡</w:t>
      </w:r>
      <w:r w:rsidR="00A93AFE" w:rsidRPr="00A93AFE">
        <w:rPr>
          <w:lang w:val="zh-Hant" w:eastAsia="zh-TW"/>
        </w:rPr>
        <w:t>的目標是透過租戶提供</w:t>
      </w:r>
      <w:r w:rsidR="00526A97">
        <w:rPr>
          <w:lang w:val="zh-Hant" w:eastAsia="zh-TW"/>
        </w:rPr>
        <w:t>巨大的</w:t>
      </w:r>
      <w:r w:rsidR="00A93AFE" w:rsidRPr="00A93AFE">
        <w:rPr>
          <w:lang w:val="zh-Hant" w:eastAsia="zh-TW"/>
        </w:rPr>
        <w:t>成本節約</w:t>
      </w:r>
      <w:r w:rsidR="005945F5">
        <w:rPr>
          <w:lang w:val="zh-Hant" w:eastAsia="zh-TW"/>
        </w:rPr>
        <w:t>，</w:t>
      </w:r>
      <w:r w:rsidR="003C4E0D">
        <w:rPr>
          <w:lang w:val="zh-Hant" w:eastAsia="zh-TW"/>
        </w:rPr>
        <w:t>以及</w:t>
      </w:r>
      <w:r w:rsidR="00A93AFE" w:rsidRPr="00A93AFE">
        <w:rPr>
          <w:lang w:val="zh-Hant" w:eastAsia="zh-TW"/>
        </w:rPr>
        <w:t>無伺服器基礎設施</w:t>
      </w:r>
      <w:r w:rsidR="00E36820">
        <w:rPr>
          <w:lang w:val="zh-Hant" w:eastAsia="zh-TW"/>
        </w:rPr>
        <w:t>的高效率</w:t>
      </w:r>
      <w:r w:rsidR="00A93AFE" w:rsidRPr="00A93AFE">
        <w:rPr>
          <w:lang w:val="zh-Hant" w:eastAsia="zh-TW"/>
        </w:rPr>
        <w:t>作為</w:t>
      </w:r>
      <w:r w:rsidR="006A452C">
        <w:rPr>
          <w:lang w:val="zh-Hant" w:eastAsia="zh-TW"/>
        </w:rPr>
        <w:t>提供給租戶和供應商的</w:t>
      </w:r>
      <w:r w:rsidR="00A93AFE" w:rsidRPr="00A93AFE">
        <w:rPr>
          <w:lang w:val="zh-Hant" w:eastAsia="zh-TW"/>
        </w:rPr>
        <w:t>附加值</w:t>
      </w:r>
      <w:r w:rsidR="005945F5">
        <w:rPr>
          <w:lang w:val="zh-Hant" w:eastAsia="zh-TW"/>
        </w:rPr>
        <w:t>，</w:t>
      </w:r>
      <w:r w:rsidR="00E36820">
        <w:rPr>
          <w:lang w:val="zh-Hant" w:eastAsia="zh-TW"/>
        </w:rPr>
        <w:t>來</w:t>
      </w:r>
      <w:r w:rsidR="00225A6C">
        <w:rPr>
          <w:lang w:val="zh-Hant" w:eastAsia="zh-TW"/>
        </w:rPr>
        <w:t>做</w:t>
      </w:r>
      <w:r w:rsidR="00A93AFE" w:rsidRPr="00A93AFE">
        <w:rPr>
          <w:lang w:val="zh-Hant" w:eastAsia="zh-TW"/>
        </w:rPr>
        <w:t>早期的推廣</w:t>
      </w:r>
      <w:r w:rsidR="00F67730">
        <w:rPr>
          <w:lang w:val="zh-Hant" w:eastAsia="zh-TW"/>
        </w:rPr>
        <w:t>。</w:t>
      </w:r>
      <w:r w:rsidR="0080674C" w:rsidRPr="0080674C">
        <w:rPr>
          <w:lang w:val="zh-Hant" w:eastAsia="zh-TW"/>
        </w:rPr>
        <w:t>這些</w:t>
      </w:r>
      <w:r w:rsidR="006A452C">
        <w:rPr>
          <w:lang w:val="zh-Hant" w:eastAsia="zh-TW"/>
        </w:rPr>
        <w:t>條件</w:t>
      </w:r>
      <w:r w:rsidR="0080674C" w:rsidRPr="0080674C">
        <w:rPr>
          <w:lang w:val="zh-Hant" w:eastAsia="zh-TW"/>
        </w:rPr>
        <w:t>是非常引人注目的</w:t>
      </w:r>
      <w:r w:rsidR="005945F5">
        <w:rPr>
          <w:lang w:val="zh-Hant" w:eastAsia="zh-TW"/>
        </w:rPr>
        <w:t>，</w:t>
      </w:r>
      <w:r w:rsidR="0080674C" w:rsidRPr="0080674C">
        <w:rPr>
          <w:lang w:val="zh-Hant" w:eastAsia="zh-TW"/>
        </w:rPr>
        <w:t>特別是對於數據和計算密集型應用程式</w:t>
      </w:r>
      <w:r w:rsidR="005945F5">
        <w:rPr>
          <w:lang w:val="zh-Hant" w:eastAsia="zh-TW"/>
        </w:rPr>
        <w:t>，</w:t>
      </w:r>
      <w:r w:rsidR="0080674C" w:rsidRPr="0080674C">
        <w:rPr>
          <w:lang w:val="zh-Hant" w:eastAsia="zh-TW"/>
        </w:rPr>
        <w:t>如機器學習</w:t>
      </w:r>
      <w:r w:rsidR="008F0749">
        <w:rPr>
          <w:lang w:val="zh-Hant" w:eastAsia="zh-TW"/>
        </w:rPr>
        <w:t>來說</w:t>
      </w:r>
      <w:r w:rsidR="005945F5">
        <w:rPr>
          <w:lang w:val="zh-Hant" w:eastAsia="zh-TW"/>
        </w:rPr>
        <w:t>，</w:t>
      </w:r>
      <w:r w:rsidR="008F0749">
        <w:rPr>
          <w:lang w:val="zh-Hant" w:eastAsia="zh-TW"/>
        </w:rPr>
        <w:t>十分有吸引力</w:t>
      </w:r>
      <w:r w:rsidR="00F67730">
        <w:rPr>
          <w:lang w:val="zh-Hant" w:eastAsia="zh-TW"/>
        </w:rPr>
        <w:t>。</w:t>
      </w:r>
    </w:p>
    <w:p w14:paraId="0D2A4ADA" w14:textId="77777777" w:rsidR="001C0468" w:rsidRDefault="001C0468" w:rsidP="00A93AFE">
      <w:pPr>
        <w:rPr>
          <w:lang w:val="zh-Hans" w:eastAsia="zh-TW"/>
        </w:rPr>
      </w:pPr>
    </w:p>
    <w:p w14:paraId="02014189" w14:textId="1F6553DA" w:rsidR="008F0749" w:rsidRDefault="001C0468" w:rsidP="001C0468">
      <w:pPr>
        <w:pStyle w:val="Heading2"/>
        <w:rPr>
          <w:lang w:val="zh-Hans" w:eastAsia="zh-TW"/>
        </w:rPr>
      </w:pPr>
      <w:r>
        <w:rPr>
          <w:lang w:val="zh-Hant" w:eastAsia="zh-TW"/>
        </w:rPr>
        <w:t>質</w:t>
      </w:r>
      <w:proofErr w:type="gramStart"/>
      <w:r>
        <w:rPr>
          <w:lang w:val="zh-Hant" w:eastAsia="zh-TW"/>
        </w:rPr>
        <w:t>押和綁</w:t>
      </w:r>
      <w:proofErr w:type="gramEnd"/>
      <w:r>
        <w:rPr>
          <w:lang w:val="zh-Hant" w:eastAsia="zh-TW"/>
        </w:rPr>
        <w:t>定</w:t>
      </w:r>
      <w:r w:rsidR="003543E0">
        <w:rPr>
          <w:lang w:val="zh-Hant" w:eastAsia="zh-TW"/>
        </w:rPr>
        <w:t>：</w:t>
      </w:r>
      <w:r w:rsidR="00E117DA">
        <w:rPr>
          <w:lang w:val="zh-Hant" w:eastAsia="zh-TW"/>
        </w:rPr>
        <w:t>挖</w:t>
      </w:r>
      <w:r>
        <w:rPr>
          <w:lang w:val="zh-Hant" w:eastAsia="zh-TW"/>
        </w:rPr>
        <w:t>礦協定</w:t>
      </w:r>
    </w:p>
    <w:p w14:paraId="7EF54F6A" w14:textId="2BEDAF4E" w:rsidR="001C0468" w:rsidRDefault="001C0468" w:rsidP="001C0468">
      <w:pPr>
        <w:rPr>
          <w:lang w:val="zh-Hans" w:eastAsia="zh-TW"/>
        </w:rPr>
      </w:pPr>
    </w:p>
    <w:p w14:paraId="586B04F9" w14:textId="7CC93D64" w:rsidR="00762BD2" w:rsidRDefault="00762BD2" w:rsidP="00D71AE5">
      <w:pPr>
        <w:rPr>
          <w:rFonts w:ascii="Bookman Old Style"/>
          <w:iCs/>
          <w:lang w:eastAsia="zh-TW"/>
        </w:rPr>
      </w:pPr>
      <w:r>
        <w:rPr>
          <w:lang w:val="zh-Hant" w:eastAsia="zh-TW"/>
        </w:rPr>
        <w:t>一個供應商承諾</w:t>
      </w:r>
      <w:r w:rsidR="0031315D">
        <w:rPr>
          <w:lang w:val="zh-Hant" w:eastAsia="zh-TW"/>
        </w:rPr>
        <w:t>提供服務的最少時間是</w:t>
      </w:r>
      <w:r w:rsidR="00AD62A6">
        <w:rPr>
          <w:i/>
          <w:lang w:val="zh-Hant" w:eastAsia="zh-TW"/>
        </w:rPr>
        <w:t xml:space="preserve"> T</w:t>
      </w:r>
      <w:r w:rsidR="005945F5">
        <w:rPr>
          <w:lang w:val="zh-Hant" w:eastAsia="zh-TW"/>
        </w:rPr>
        <w:t>，</w:t>
      </w:r>
      <w:r w:rsidR="0031315D">
        <w:rPr>
          <w:lang w:val="zh-Hant" w:eastAsia="zh-TW"/>
        </w:rPr>
        <w:t>且計劃</w:t>
      </w:r>
      <w:r w:rsidR="005540E0">
        <w:rPr>
          <w:lang w:val="zh-Hant" w:eastAsia="zh-TW"/>
        </w:rPr>
        <w:t>在每一個服務時間段內</w:t>
      </w:r>
      <w:r w:rsidR="004C5113">
        <w:rPr>
          <w:i/>
          <w:lang w:val="zh-Hant" w:eastAsia="zh-TW"/>
        </w:rPr>
        <w:t xml:space="preserve"> T</w:t>
      </w:r>
      <w:r w:rsidR="004C5113">
        <w:rPr>
          <w:i/>
          <w:vertAlign w:val="subscript"/>
          <w:lang w:val="zh-Hant" w:eastAsia="zh-TW"/>
        </w:rPr>
        <w:t>comp</w:t>
      </w:r>
      <w:r>
        <w:rPr>
          <w:lang w:val="zh-Hant" w:eastAsia="zh-TW"/>
        </w:rPr>
        <w:t xml:space="preserve"> </w:t>
      </w:r>
      <w:r w:rsidR="004C5113">
        <w:rPr>
          <w:w w:val="130"/>
          <w:lang w:val="zh-Hant" w:eastAsia="zh-TW"/>
        </w:rPr>
        <w:t xml:space="preserve"> = </w:t>
      </w:r>
      <w:r>
        <w:rPr>
          <w:lang w:val="zh-Hant" w:eastAsia="zh-TW"/>
        </w:rPr>
        <w:t xml:space="preserve"> </w:t>
      </w:r>
      <w:r w:rsidR="000A5078">
        <w:rPr>
          <w:lang w:val="zh-Hant" w:eastAsia="zh-TW"/>
        </w:rPr>
        <w:lastRenderedPageBreak/>
        <w:t>1</w:t>
      </w:r>
      <w:r>
        <w:rPr>
          <w:lang w:val="zh-Hant" w:eastAsia="zh-TW"/>
        </w:rPr>
        <w:t xml:space="preserve"> </w:t>
      </w:r>
      <w:r w:rsidR="004C5113">
        <w:rPr>
          <w:lang w:val="zh-Hant" w:eastAsia="zh-TW"/>
        </w:rPr>
        <w:t>天</w:t>
      </w:r>
      <w:r w:rsidR="005540E0">
        <w:rPr>
          <w:lang w:val="zh-Hant" w:eastAsia="zh-TW"/>
        </w:rPr>
        <w:t>收取服務費</w:t>
      </w:r>
      <w:r w:rsidR="000A4CCF">
        <w:rPr>
          <w:i/>
          <w:lang w:val="zh-Hant" w:eastAsia="zh-TW"/>
        </w:rPr>
        <w:t xml:space="preserve"> r</w:t>
      </w:r>
      <w:r w:rsidR="00F67730">
        <w:rPr>
          <w:lang w:val="zh-Hant" w:eastAsia="zh-Hans"/>
        </w:rPr>
        <w:t>。</w:t>
      </w:r>
      <w:r w:rsidR="004C5113">
        <w:rPr>
          <w:lang w:val="zh-Hant" w:eastAsia="zh-Hans"/>
        </w:rPr>
        <w:t>供應商質押</w:t>
      </w:r>
      <w:r w:rsidR="004C5113">
        <w:rPr>
          <w:lang w:val="zh-Hant" w:eastAsia="zh-Hans"/>
        </w:rPr>
        <w:t xml:space="preserve"> Akash</w:t>
      </w:r>
      <w:r>
        <w:rPr>
          <w:lang w:val="zh-Hant" w:eastAsia="zh-Hant"/>
        </w:rPr>
        <w:t xml:space="preserve"> </w:t>
      </w:r>
      <w:proofErr w:type="gramStart"/>
      <w:r w:rsidR="004C5113">
        <w:rPr>
          <w:lang w:val="zh-Hant" w:eastAsia="zh-Hans"/>
        </w:rPr>
        <w:t>通證</w:t>
      </w:r>
      <w:proofErr w:type="gramEnd"/>
      <w:r w:rsidR="00E70820">
        <w:rPr>
          <w:i/>
          <w:lang w:val="zh-Hant" w:eastAsia="zh-Hans"/>
        </w:rPr>
        <w:t xml:space="preserve"> s</w:t>
      </w:r>
      <w:r>
        <w:rPr>
          <w:lang w:val="zh-Hant" w:eastAsia="zh-Hant"/>
        </w:rPr>
        <w:t xml:space="preserve"> </w:t>
      </w:r>
      <w:r w:rsidR="004C5113">
        <w:rPr>
          <w:lang w:val="zh-Hant" w:eastAsia="zh-Hans"/>
        </w:rPr>
        <w:t>並明確解鎖時間為</w:t>
      </w:r>
      <w:r w:rsidR="00D71AE5">
        <w:rPr>
          <w:i/>
          <w:spacing w:val="3"/>
          <w:lang w:val="zh-Hant" w:eastAsia="zh-CN"/>
        </w:rPr>
        <w:t xml:space="preserve"> t</w:t>
      </w:r>
      <w:r w:rsidR="00D71AE5">
        <w:rPr>
          <w:spacing w:val="3"/>
          <w:vertAlign w:val="subscript"/>
          <w:lang w:val="zh-Hant" w:eastAsia="zh-CN"/>
        </w:rPr>
        <w:t>1</w:t>
      </w:r>
      <w:r w:rsidR="005945F5">
        <w:rPr>
          <w:spacing w:val="3"/>
          <w:vertAlign w:val="subscript"/>
          <w:lang w:val="zh-Hant" w:eastAsia="zh-CN"/>
        </w:rPr>
        <w:t>，</w:t>
      </w:r>
      <w:r w:rsidR="00D71AE5" w:rsidRPr="00D71AE5">
        <w:rPr>
          <w:lang w:val="zh-Hant" w:eastAsia="zh-CN"/>
        </w:rPr>
        <w:t>最小</w:t>
      </w:r>
      <w:r w:rsidR="00D71AE5">
        <w:rPr>
          <w:lang w:val="zh-Hant" w:eastAsia="zh-CN"/>
        </w:rPr>
        <w:t>解鎖時間</w:t>
      </w:r>
      <w:r w:rsidR="003F76D6">
        <w:rPr>
          <w:i/>
          <w:lang w:val="zh-Hant" w:eastAsia="zh-Hans"/>
        </w:rPr>
        <w:t xml:space="preserve"> t</w:t>
      </w:r>
      <w:r w:rsidR="003F76D6">
        <w:rPr>
          <w:vertAlign w:val="subscript"/>
          <w:lang w:val="zh-Hant" w:eastAsia="zh-Hans"/>
        </w:rPr>
        <w:t>1</w:t>
      </w:r>
      <w:r>
        <w:rPr>
          <w:lang w:val="zh-Hant" w:eastAsia="zh-Hant"/>
        </w:rPr>
        <w:t xml:space="preserve"> </w:t>
      </w:r>
      <w:r w:rsidR="003F76D6">
        <w:rPr>
          <w:i/>
          <w:w w:val="130"/>
          <w:lang w:val="zh-Hant" w:eastAsia="zh-Hans"/>
        </w:rPr>
        <w:t xml:space="preserve"> </w:t>
      </w:r>
      <w:proofErr w:type="gramStart"/>
      <w:r w:rsidR="003F76D6">
        <w:rPr>
          <w:i/>
          <w:w w:val="130"/>
          <w:lang w:val="zh-Hant" w:eastAsia="zh-Hans"/>
        </w:rPr>
        <w:t>–</w:t>
      </w:r>
      <w:proofErr w:type="gramEnd"/>
      <w:r w:rsidR="003F76D6">
        <w:rPr>
          <w:i/>
          <w:w w:val="130"/>
          <w:lang w:val="zh-Hant" w:eastAsia="zh-Hans"/>
        </w:rPr>
        <w:t xml:space="preserve"> </w:t>
      </w:r>
      <w:r>
        <w:rPr>
          <w:lang w:val="zh-Hant" w:eastAsia="zh-Hant"/>
        </w:rPr>
        <w:t xml:space="preserve"> </w:t>
      </w:r>
      <w:r w:rsidR="003F76D6">
        <w:rPr>
          <w:i/>
          <w:lang w:val="zh-Hant" w:eastAsia="zh-Hans"/>
        </w:rPr>
        <w:t xml:space="preserve">t </w:t>
      </w:r>
      <w:r w:rsidR="003F76D6">
        <w:rPr>
          <w:iCs/>
          <w:lang w:val="zh-Hant" w:eastAsia="zh-CN"/>
        </w:rPr>
        <w:t>不可小於</w:t>
      </w:r>
      <w:r w:rsidR="00BD3E69">
        <w:rPr>
          <w:i/>
          <w:lang w:val="zh-Hant" w:eastAsia="zh-Hans"/>
        </w:rPr>
        <w:t xml:space="preserve"> T</w:t>
      </w:r>
      <w:r w:rsidR="00BD3E69">
        <w:rPr>
          <w:i/>
          <w:vertAlign w:val="subscript"/>
          <w:lang w:val="zh-Hant" w:eastAsia="zh-Hans"/>
        </w:rPr>
        <w:t>min</w:t>
      </w:r>
      <w:r>
        <w:rPr>
          <w:lang w:val="zh-Hant" w:eastAsia="zh-Hant"/>
        </w:rPr>
        <w:t xml:space="preserve"> </w:t>
      </w:r>
      <w:r w:rsidR="00BD3E69">
        <w:rPr>
          <w:w w:val="130"/>
          <w:lang w:val="zh-Hant" w:eastAsia="zh-Hans"/>
        </w:rPr>
        <w:t xml:space="preserve"> =</w:t>
      </w:r>
      <w:r w:rsidR="00BD3E69" w:rsidRPr="00BD3E69">
        <w:rPr>
          <w:lang w:val="zh-Hant" w:eastAsia="zh-CN"/>
        </w:rPr>
        <w:t xml:space="preserve">30 </w:t>
      </w:r>
      <w:r w:rsidR="00BD3E69" w:rsidRPr="00BD3E69">
        <w:rPr>
          <w:lang w:val="zh-Hant" w:eastAsia="zh-CN"/>
        </w:rPr>
        <w:t>天</w:t>
      </w:r>
      <w:r w:rsidR="00F67730">
        <w:rPr>
          <w:lang w:val="zh-Hant" w:eastAsia="zh-CN"/>
        </w:rPr>
        <w:t>。</w:t>
      </w:r>
      <w:proofErr w:type="gramStart"/>
      <w:r w:rsidR="00E70820">
        <w:rPr>
          <w:lang w:val="zh-Hant" w:eastAsia="zh-TW"/>
        </w:rPr>
        <w:t>此外</w:t>
      </w:r>
      <w:r w:rsidR="005945F5">
        <w:rPr>
          <w:lang w:val="zh-Hant" w:eastAsia="zh-TW"/>
        </w:rPr>
        <w:t>，</w:t>
      </w:r>
      <w:proofErr w:type="gramEnd"/>
      <w:r w:rsidR="00E70820">
        <w:rPr>
          <w:lang w:val="zh-Hant" w:eastAsia="zh-TW"/>
        </w:rPr>
        <w:t>他們</w:t>
      </w:r>
      <w:r w:rsidR="00784F25">
        <w:rPr>
          <w:lang w:val="zh-Hant" w:eastAsia="zh-TW"/>
        </w:rPr>
        <w:t>通過在</w:t>
      </w:r>
      <w:r w:rsidR="002057C4">
        <w:rPr>
          <w:lang w:val="zh-Hant" w:eastAsia="zh-TW"/>
        </w:rPr>
        <w:t xml:space="preserve"> BindValidator</w:t>
      </w:r>
      <w:r w:rsidR="002057C4">
        <w:rPr>
          <w:lang w:val="zh-Hant" w:eastAsia="zh-TW"/>
        </w:rPr>
        <w:t>交易中綁</w:t>
      </w:r>
      <w:proofErr w:type="gramStart"/>
      <w:r w:rsidR="002057C4">
        <w:rPr>
          <w:lang w:val="zh-Hant" w:eastAsia="zh-TW"/>
        </w:rPr>
        <w:t>定通證</w:t>
      </w:r>
      <w:proofErr w:type="gramEnd"/>
      <w:r w:rsidR="002057C4">
        <w:rPr>
          <w:lang w:val="zh-Hant" w:eastAsia="zh-TW"/>
        </w:rPr>
        <w:t>並</w:t>
      </w:r>
      <w:r w:rsidR="00E70820">
        <w:rPr>
          <w:lang w:val="zh-Hant" w:eastAsia="zh-TW"/>
        </w:rPr>
        <w:t>委託</w:t>
      </w:r>
      <w:r w:rsidR="008F0DA7">
        <w:rPr>
          <w:lang w:val="zh-Hant" w:eastAsia="zh-TW"/>
        </w:rPr>
        <w:t>（</w:t>
      </w:r>
      <w:r w:rsidR="00E70820">
        <w:rPr>
          <w:lang w:val="zh-Hant" w:eastAsia="zh-TW"/>
        </w:rPr>
        <w:t>投票權</w:t>
      </w:r>
      <w:r w:rsidR="008F0DA7">
        <w:rPr>
          <w:lang w:val="zh-Hant" w:eastAsia="zh-TW"/>
        </w:rPr>
        <w:t>）</w:t>
      </w:r>
      <w:r w:rsidR="00E70820">
        <w:rPr>
          <w:lang w:val="zh-Hant" w:eastAsia="zh-TW"/>
        </w:rPr>
        <w:t>給驗證人</w:t>
      </w:r>
      <w:r w:rsidR="00784F25">
        <w:rPr>
          <w:i/>
          <w:lang w:val="zh-Hant" w:eastAsia="zh-TW"/>
        </w:rPr>
        <w:t xml:space="preserve"> v</w:t>
      </w:r>
      <w:r w:rsidR="00F67730">
        <w:rPr>
          <w:iCs/>
          <w:lang w:val="zh-Hant" w:eastAsia="zh-TW"/>
        </w:rPr>
        <w:t>。</w:t>
      </w:r>
    </w:p>
    <w:p w14:paraId="6C74BE79" w14:textId="210E5CCC" w:rsidR="002057C4" w:rsidRDefault="00FD1E74" w:rsidP="00D71AE5">
      <w:pPr>
        <w:rPr>
          <w:rFonts w:ascii="Bookman Old Style"/>
          <w:iCs/>
          <w:lang w:eastAsia="zh-TW"/>
        </w:rPr>
      </w:pPr>
      <w:r>
        <w:rPr>
          <w:iCs/>
          <w:lang w:val="zh-Hant" w:eastAsia="zh-TW"/>
        </w:rPr>
        <w:t>質押人</w:t>
      </w:r>
      <w:r w:rsidR="00566675">
        <w:rPr>
          <w:iCs/>
          <w:lang w:val="zh-Hant" w:eastAsia="zh-TW"/>
        </w:rPr>
        <w:t>是委託人和</w:t>
      </w:r>
      <w:r w:rsidR="00566675">
        <w:rPr>
          <w:iCs/>
          <w:lang w:val="zh-Hant" w:eastAsia="zh-TW"/>
        </w:rPr>
        <w:t>/</w:t>
      </w:r>
      <w:r w:rsidR="00566675">
        <w:rPr>
          <w:iCs/>
          <w:lang w:val="zh-Hant" w:eastAsia="zh-TW"/>
        </w:rPr>
        <w:t>或接受委託人委託的驗證人</w:t>
      </w:r>
      <w:r w:rsidR="00F67730">
        <w:rPr>
          <w:iCs/>
          <w:lang w:val="zh-Hant" w:eastAsia="zh-TW"/>
        </w:rPr>
        <w:t>。</w:t>
      </w:r>
      <w:r w:rsidR="002A7DB3">
        <w:rPr>
          <w:iCs/>
          <w:lang w:val="zh-Hant" w:eastAsia="zh-TW"/>
        </w:rPr>
        <w:t>每一個供應商都是質押人</w:t>
      </w:r>
      <w:r w:rsidR="005945F5">
        <w:rPr>
          <w:iCs/>
          <w:lang w:val="zh-Hant" w:eastAsia="zh-TW"/>
        </w:rPr>
        <w:t>，</w:t>
      </w:r>
      <w:r w:rsidR="002A7DB3">
        <w:rPr>
          <w:iCs/>
          <w:lang w:val="zh-Hant" w:eastAsia="zh-TW"/>
        </w:rPr>
        <w:t>但不是每</w:t>
      </w:r>
      <w:proofErr w:type="gramStart"/>
      <w:r w:rsidR="002A7DB3">
        <w:rPr>
          <w:iCs/>
          <w:lang w:val="zh-Hant" w:eastAsia="zh-TW"/>
        </w:rPr>
        <w:t>個</w:t>
      </w:r>
      <w:proofErr w:type="gramEnd"/>
      <w:r w:rsidR="002A7DB3">
        <w:rPr>
          <w:iCs/>
          <w:lang w:val="zh-Hant" w:eastAsia="zh-TW"/>
        </w:rPr>
        <w:t>質押人都是供應商</w:t>
      </w:r>
      <w:r w:rsidR="00721D94">
        <w:rPr>
          <w:rFonts w:hint="eastAsia"/>
          <w:iCs/>
          <w:lang w:val="zh-Hant" w:eastAsia="zh-TW"/>
        </w:rPr>
        <w:t>；</w:t>
      </w:r>
      <w:r w:rsidR="002A7DB3">
        <w:rPr>
          <w:iCs/>
          <w:lang w:val="zh-Hant" w:eastAsia="zh-TW"/>
        </w:rPr>
        <w:t>有的質押人就純粹是委託人</w:t>
      </w:r>
      <w:r w:rsidR="005945F5">
        <w:rPr>
          <w:iCs/>
          <w:lang w:val="zh-Hant" w:eastAsia="zh-TW"/>
        </w:rPr>
        <w:t>，</w:t>
      </w:r>
      <w:r w:rsidR="002A7DB3">
        <w:rPr>
          <w:iCs/>
          <w:lang w:val="zh-Hant" w:eastAsia="zh-TW"/>
        </w:rPr>
        <w:t>不提供任何服務</w:t>
      </w:r>
      <w:r w:rsidR="005945F5">
        <w:rPr>
          <w:iCs/>
          <w:lang w:val="zh-Hant" w:eastAsia="zh-TW"/>
        </w:rPr>
        <w:t>，</w:t>
      </w:r>
      <w:r w:rsidR="002A7DB3">
        <w:rPr>
          <w:iCs/>
          <w:lang w:val="zh-Hant" w:eastAsia="zh-TW"/>
        </w:rPr>
        <w:t>也有的質押人</w:t>
      </w:r>
      <w:r w:rsidR="00A469B1">
        <w:rPr>
          <w:iCs/>
          <w:lang w:val="zh-Hant" w:eastAsia="zh-TW"/>
        </w:rPr>
        <w:t>只是驗證人</w:t>
      </w:r>
      <w:r w:rsidR="005945F5">
        <w:rPr>
          <w:iCs/>
          <w:lang w:val="zh-Hant" w:eastAsia="zh-TW"/>
        </w:rPr>
        <w:t>，</w:t>
      </w:r>
      <w:r w:rsidR="00A469B1">
        <w:rPr>
          <w:iCs/>
          <w:lang w:val="zh-Hant" w:eastAsia="zh-TW"/>
        </w:rPr>
        <w:t>不提供除了驗證之外的其他服務</w:t>
      </w:r>
      <w:r w:rsidR="00F67730">
        <w:rPr>
          <w:iCs/>
          <w:lang w:val="zh-Hant" w:eastAsia="zh-TW"/>
        </w:rPr>
        <w:t>。</w:t>
      </w:r>
    </w:p>
    <w:p w14:paraId="2E922077" w14:textId="6B2F26E3" w:rsidR="00A469B1" w:rsidRDefault="00A469B1" w:rsidP="00D71AE5">
      <w:pPr>
        <w:rPr>
          <w:rFonts w:ascii="Bookman Old Style"/>
          <w:iCs/>
          <w:lang w:eastAsia="zh-TW"/>
        </w:rPr>
      </w:pPr>
      <w:r>
        <w:rPr>
          <w:iCs/>
          <w:lang w:val="zh-Hant" w:eastAsia="zh-TW"/>
        </w:rPr>
        <w:t>任何時間點上</w:t>
      </w:r>
      <w:r w:rsidR="005945F5">
        <w:rPr>
          <w:iCs/>
          <w:lang w:val="zh-Hant" w:eastAsia="zh-TW"/>
        </w:rPr>
        <w:t>，</w:t>
      </w:r>
      <w:r>
        <w:rPr>
          <w:iCs/>
          <w:lang w:val="zh-Hant" w:eastAsia="zh-TW"/>
        </w:rPr>
        <w:t>一個質押人可以</w:t>
      </w:r>
      <w:r w:rsidR="003543E0">
        <w:rPr>
          <w:iCs/>
          <w:lang w:val="zh-Hant" w:eastAsia="zh-TW"/>
        </w:rPr>
        <w:t>：</w:t>
      </w:r>
      <w:r w:rsidR="00D70896">
        <w:rPr>
          <w:iCs/>
          <w:lang w:val="zh-Hant" w:eastAsia="zh-TW"/>
        </w:rPr>
        <w:t>分解他們</w:t>
      </w:r>
      <w:proofErr w:type="gramStart"/>
      <w:r w:rsidR="00D70896">
        <w:rPr>
          <w:iCs/>
          <w:lang w:val="zh-Hant" w:eastAsia="zh-TW"/>
        </w:rPr>
        <w:t>的通證</w:t>
      </w:r>
      <w:r w:rsidR="009E6743">
        <w:rPr>
          <w:iCs/>
          <w:lang w:val="zh-Hant" w:eastAsia="zh-TW"/>
        </w:rPr>
        <w:t>成</w:t>
      </w:r>
      <w:proofErr w:type="gramEnd"/>
      <w:r w:rsidR="009E6743">
        <w:rPr>
          <w:iCs/>
          <w:lang w:val="zh-Hant" w:eastAsia="zh-TW"/>
        </w:rPr>
        <w:t>多個部分</w:t>
      </w:r>
      <w:r w:rsidR="00957353">
        <w:rPr>
          <w:iCs/>
          <w:lang w:val="zh-Hant" w:eastAsia="zh-TW"/>
        </w:rPr>
        <w:t>;</w:t>
      </w:r>
      <w:r w:rsidR="00AD756C">
        <w:rPr>
          <w:iCs/>
          <w:lang w:val="zh-Hant" w:eastAsia="zh-TW"/>
        </w:rPr>
        <w:t>通過添加更多的</w:t>
      </w:r>
      <w:r w:rsidR="00AD756C">
        <w:rPr>
          <w:iCs/>
          <w:lang w:val="zh-Hant" w:eastAsia="zh-TW"/>
        </w:rPr>
        <w:t xml:space="preserve"> AKT</w:t>
      </w:r>
      <w:r>
        <w:rPr>
          <w:lang w:val="zh-Hant" w:eastAsia="zh-TW"/>
        </w:rPr>
        <w:t xml:space="preserve"> </w:t>
      </w:r>
      <w:r w:rsidR="00957353">
        <w:rPr>
          <w:iCs/>
          <w:lang w:val="zh-Hant" w:eastAsia="zh-TW"/>
        </w:rPr>
        <w:t>增加他們的</w:t>
      </w:r>
      <w:proofErr w:type="gramStart"/>
      <w:r w:rsidR="00957353">
        <w:rPr>
          <w:iCs/>
          <w:lang w:val="zh-Hant" w:eastAsia="zh-TW"/>
        </w:rPr>
        <w:t>質押量</w:t>
      </w:r>
      <w:proofErr w:type="gramEnd"/>
      <w:r w:rsidR="00AD756C">
        <w:rPr>
          <w:i/>
          <w:lang w:val="zh-Hant" w:eastAsia="zh-TW"/>
        </w:rPr>
        <w:t xml:space="preserve"> l</w:t>
      </w:r>
      <w:r w:rsidR="007935BD">
        <w:rPr>
          <w:rFonts w:hint="eastAsia"/>
          <w:iCs/>
          <w:lang w:val="zh-Hant" w:eastAsia="zh-TW"/>
        </w:rPr>
        <w:t>；</w:t>
      </w:r>
      <w:r w:rsidR="00B70AD3" w:rsidRPr="00E21615">
        <w:rPr>
          <w:iCs/>
          <w:lang w:val="zh-Hant" w:eastAsia="zh-TW"/>
        </w:rPr>
        <w:t>當</w:t>
      </w:r>
      <w:r>
        <w:rPr>
          <w:lang w:val="zh-Hant" w:eastAsia="zh-TW"/>
        </w:rPr>
        <w:t>T</w:t>
      </w:r>
      <w:r w:rsidR="00B70AD3" w:rsidRPr="00E21615">
        <w:rPr>
          <w:i/>
          <w:lang w:val="zh-Hant" w:eastAsia="zh-TW"/>
        </w:rPr>
        <w:t xml:space="preserve"> &gt; T</w:t>
      </w:r>
      <w:r w:rsidR="00B70AD3" w:rsidRPr="00E21615">
        <w:rPr>
          <w:i/>
          <w:vertAlign w:val="subscript"/>
          <w:lang w:val="zh-Hant" w:eastAsia="zh-TW"/>
        </w:rPr>
        <w:t>min</w:t>
      </w:r>
      <w:r>
        <w:rPr>
          <w:lang w:val="zh-Hant" w:eastAsia="zh-TW"/>
        </w:rPr>
        <w:t xml:space="preserve"> </w:t>
      </w:r>
      <w:r w:rsidR="00B70AD3" w:rsidRPr="00E21615">
        <w:rPr>
          <w:lang w:val="zh-Hant" w:eastAsia="zh-TW"/>
        </w:rPr>
        <w:t>時</w:t>
      </w:r>
      <w:r w:rsidR="005945F5">
        <w:rPr>
          <w:lang w:val="zh-Hant" w:eastAsia="zh-TW"/>
        </w:rPr>
        <w:t>，</w:t>
      </w:r>
      <w:r w:rsidR="00AD756C" w:rsidRPr="00E21615">
        <w:rPr>
          <w:iCs/>
          <w:lang w:val="zh-Hant" w:eastAsia="zh-TW"/>
        </w:rPr>
        <w:t>延長解鎖時間</w:t>
      </w:r>
      <w:r w:rsidR="005D014D" w:rsidRPr="00E21615">
        <w:rPr>
          <w:i/>
          <w:lang w:val="zh-Hant" w:eastAsia="zh-TW"/>
        </w:rPr>
        <w:t xml:space="preserve"> T</w:t>
      </w:r>
      <w:r w:rsidR="00F67730">
        <w:rPr>
          <w:iCs/>
          <w:lang w:val="zh-Hant" w:eastAsia="zh-TW"/>
        </w:rPr>
        <w:t>。</w:t>
      </w:r>
    </w:p>
    <w:p w14:paraId="48B78BDD" w14:textId="74D586E2" w:rsidR="00855762" w:rsidRDefault="00855762" w:rsidP="00D71AE5">
      <w:pPr>
        <w:rPr>
          <w:rFonts w:ascii="Bookman Old Style"/>
          <w:iCs/>
          <w:lang w:eastAsia="zh-TW"/>
        </w:rPr>
      </w:pPr>
      <w:r w:rsidRPr="00855762">
        <w:rPr>
          <w:iCs/>
          <w:lang w:val="zh-Hant" w:eastAsia="zh-TW"/>
        </w:rPr>
        <w:t>質押人</w:t>
      </w:r>
      <w:r>
        <w:rPr>
          <w:iCs/>
          <w:lang w:val="zh-Hant" w:eastAsia="zh-TW"/>
        </w:rPr>
        <w:t>選擇</w:t>
      </w:r>
      <w:proofErr w:type="gramStart"/>
      <w:r w:rsidR="0065698D">
        <w:rPr>
          <w:iCs/>
          <w:lang w:val="zh-Hant" w:eastAsia="zh-TW"/>
        </w:rPr>
        <w:t>分解通證</w:t>
      </w:r>
      <w:r w:rsidR="009E6743">
        <w:rPr>
          <w:iCs/>
          <w:lang w:val="zh-Hant" w:eastAsia="zh-TW"/>
        </w:rPr>
        <w:t>成</w:t>
      </w:r>
      <w:proofErr w:type="gramEnd"/>
      <w:r w:rsidR="009E6743">
        <w:rPr>
          <w:iCs/>
          <w:lang w:val="zh-Hant" w:eastAsia="zh-TW"/>
        </w:rPr>
        <w:t>多個部分</w:t>
      </w:r>
      <w:r w:rsidR="005945F5">
        <w:rPr>
          <w:iCs/>
          <w:lang w:val="zh-Hant" w:eastAsia="zh-TW"/>
        </w:rPr>
        <w:t>，</w:t>
      </w:r>
      <w:r w:rsidR="0065698D">
        <w:rPr>
          <w:iCs/>
          <w:lang w:val="zh-Hant" w:eastAsia="zh-TW"/>
        </w:rPr>
        <w:t>是因為他們的回報取決於鎖定時間</w:t>
      </w:r>
      <w:r w:rsidR="00493E19">
        <w:rPr>
          <w:i/>
          <w:lang w:val="zh-Hant" w:eastAsia="zh-TW"/>
        </w:rPr>
        <w:t xml:space="preserve"> L</w:t>
      </w:r>
      <w:r w:rsidR="005945F5">
        <w:rPr>
          <w:iCs/>
          <w:lang w:val="zh-Hant" w:eastAsia="zh-TW"/>
        </w:rPr>
        <w:t>，</w:t>
      </w:r>
      <w:r w:rsidR="00493E19">
        <w:rPr>
          <w:iCs/>
          <w:lang w:val="zh-Hant" w:eastAsia="zh-TW"/>
        </w:rPr>
        <w:t>對此後文有詳細說明</w:t>
      </w:r>
      <w:r w:rsidR="00F67730">
        <w:rPr>
          <w:iCs/>
          <w:lang w:val="zh-Hant" w:eastAsia="zh-TW"/>
        </w:rPr>
        <w:t>。</w:t>
      </w:r>
    </w:p>
    <w:p w14:paraId="7F262527" w14:textId="77777777" w:rsidR="009E6743" w:rsidRDefault="009E6743" w:rsidP="00D71AE5">
      <w:pPr>
        <w:rPr>
          <w:rFonts w:ascii="Bookman Old Style"/>
          <w:iCs/>
          <w:lang w:eastAsia="zh-TW"/>
        </w:rPr>
      </w:pPr>
    </w:p>
    <w:p w14:paraId="00253018" w14:textId="36FFC501" w:rsidR="009E6743" w:rsidRPr="00597305" w:rsidRDefault="00597305" w:rsidP="00597305">
      <w:pPr>
        <w:pStyle w:val="Heading2"/>
        <w:rPr>
          <w:rFonts w:ascii="Georgia"/>
        </w:rPr>
      </w:pPr>
      <w:proofErr w:type="spellStart"/>
      <w:r>
        <w:rPr>
          <w:lang w:val="zh-Hant"/>
        </w:rPr>
        <w:t>一般通貨膨脹屬性</w:t>
      </w:r>
      <w:proofErr w:type="spellEnd"/>
    </w:p>
    <w:p w14:paraId="0761865F" w14:textId="77777777" w:rsidR="009B425E" w:rsidRDefault="009B425E">
      <w:pPr>
        <w:pStyle w:val="BodyText"/>
        <w:rPr>
          <w:rFonts w:ascii="Georgia"/>
          <w:b/>
          <w:sz w:val="27"/>
        </w:rPr>
      </w:pPr>
      <w:bookmarkStart w:id="22" w:name="General_Inflation_Properties"/>
      <w:bookmarkEnd w:id="22"/>
    </w:p>
    <w:p w14:paraId="07618660" w14:textId="31E86BBE" w:rsidR="009B425E" w:rsidRDefault="00974D23" w:rsidP="00597305">
      <w:pPr>
        <w:pStyle w:val="Heading3"/>
        <w:numPr>
          <w:ilvl w:val="0"/>
          <w:numId w:val="19"/>
        </w:numPr>
        <w:rPr>
          <w:w w:val="110"/>
          <w:lang w:val="zh-Hans"/>
        </w:rPr>
      </w:pPr>
      <w:bookmarkStart w:id="23" w:name="Initial_Inflation"/>
      <w:bookmarkEnd w:id="23"/>
      <w:r>
        <w:rPr>
          <w:w w:val="110"/>
          <w:lang w:val="zh-Hant" w:eastAsia="zh-CN"/>
        </w:rPr>
        <w:t>起</w:t>
      </w:r>
      <w:proofErr w:type="spellStart"/>
      <w:r w:rsidR="002D373C" w:rsidRPr="00597305">
        <w:rPr>
          <w:w w:val="110"/>
          <w:lang w:val="zh-Hant"/>
        </w:rPr>
        <w:t>始通貨膨脹</w:t>
      </w:r>
      <w:proofErr w:type="spellEnd"/>
    </w:p>
    <w:p w14:paraId="5A879A56" w14:textId="2E57B762" w:rsidR="007F27D9" w:rsidRPr="007F27D9" w:rsidRDefault="007F27D9" w:rsidP="007F27D9">
      <w:pPr>
        <w:rPr>
          <w:rFonts w:eastAsia="PMingLiU"/>
          <w:lang w:val="zh-Hans" w:eastAsia="zh-TW"/>
        </w:rPr>
      </w:pPr>
      <w:r>
        <w:rPr>
          <w:rFonts w:eastAsia="PMingLiU"/>
          <w:lang w:val="zh-Hans" w:eastAsia="zh-TW"/>
        </w:rPr>
        <w:t xml:space="preserve"> </w:t>
      </w:r>
    </w:p>
    <w:p w14:paraId="20BDE27B" w14:textId="1D815D29" w:rsidR="00FA2047" w:rsidRDefault="00FA2047" w:rsidP="00FA2047">
      <w:pPr>
        <w:rPr>
          <w:lang w:eastAsia="zh-TW"/>
        </w:rPr>
      </w:pPr>
      <w:r>
        <w:rPr>
          <w:lang w:val="zh-Hant" w:eastAsia="zh-TW"/>
        </w:rPr>
        <w:t>假設</w:t>
      </w:r>
      <w:r w:rsidR="00721D94">
        <w:rPr>
          <w:rFonts w:hint="eastAsia"/>
          <w:lang w:val="zh-Hant" w:eastAsia="zh-TW"/>
        </w:rPr>
        <w:t xml:space="preserve"> </w:t>
      </w:r>
      <w:r>
        <w:rPr>
          <w:lang w:val="zh-Hant" w:eastAsia="zh-TW"/>
        </w:rPr>
        <w:t>Akash</w:t>
      </w:r>
      <w:r w:rsidR="00721D94">
        <w:rPr>
          <w:lang w:val="zh-Hant" w:eastAsia="zh-TW"/>
        </w:rPr>
        <w:t xml:space="preserve"> </w:t>
      </w:r>
      <w:r w:rsidR="00665593">
        <w:rPr>
          <w:lang w:val="zh-Hant" w:eastAsia="zh-TW"/>
        </w:rPr>
        <w:t>與</w:t>
      </w:r>
      <w:r w:rsidR="00665593">
        <w:rPr>
          <w:lang w:val="zh-Hant" w:eastAsia="zh-TW"/>
        </w:rPr>
        <w:t xml:space="preserve"> NuCypher</w:t>
      </w:r>
      <w:r>
        <w:rPr>
          <w:lang w:val="zh-Hant" w:eastAsia="zh-TW"/>
        </w:rPr>
        <w:t xml:space="preserve"> </w:t>
      </w:r>
      <w:r w:rsidR="009B1890">
        <w:rPr>
          <w:rStyle w:val="EndnoteReference"/>
          <w:lang w:val="zh-Hant" w:eastAsia="zh-CN"/>
        </w:rPr>
        <w:endnoteReference w:id="14"/>
      </w:r>
      <w:r w:rsidR="00665593">
        <w:rPr>
          <w:lang w:val="zh-Hant" w:eastAsia="zh-TW"/>
        </w:rPr>
        <w:t>及</w:t>
      </w:r>
      <w:r w:rsidR="00665593">
        <w:rPr>
          <w:lang w:val="zh-Hant" w:eastAsia="zh-TW"/>
        </w:rPr>
        <w:t xml:space="preserve"> DASH</w:t>
      </w:r>
      <w:r>
        <w:rPr>
          <w:lang w:val="zh-Hant" w:eastAsia="zh-TW"/>
        </w:rPr>
        <w:t xml:space="preserve"> </w:t>
      </w:r>
      <w:r w:rsidR="009B1890">
        <w:rPr>
          <w:rStyle w:val="EndnoteReference"/>
          <w:lang w:val="zh-Hant" w:eastAsia="zh-CN"/>
        </w:rPr>
        <w:endnoteReference w:id="15"/>
      </w:r>
      <w:r w:rsidR="00665593">
        <w:rPr>
          <w:lang w:val="zh-Hant" w:eastAsia="zh-TW"/>
        </w:rPr>
        <w:t>鎖定</w:t>
      </w:r>
      <w:proofErr w:type="gramStart"/>
      <w:r w:rsidR="00665593">
        <w:rPr>
          <w:lang w:val="zh-Hant" w:eastAsia="zh-TW"/>
        </w:rPr>
        <w:t>的通證數量</w:t>
      </w:r>
      <w:proofErr w:type="gramEnd"/>
      <w:r w:rsidR="00665593">
        <w:rPr>
          <w:lang w:val="zh-Hant" w:eastAsia="zh-TW"/>
        </w:rPr>
        <w:t>一樣</w:t>
      </w:r>
      <w:r w:rsidR="003543E0">
        <w:rPr>
          <w:lang w:val="zh-Hant" w:eastAsia="zh-TW"/>
        </w:rPr>
        <w:t>：</w:t>
      </w:r>
      <w:r w:rsidR="00E73E20">
        <w:rPr>
          <w:i/>
          <w:lang w:val="zh-Hant"/>
        </w:rPr>
        <w:t>λ</w:t>
      </w:r>
      <w:r>
        <w:rPr>
          <w:lang w:val="zh-Hant" w:eastAsia="zh-TW"/>
        </w:rPr>
        <w:t xml:space="preserve"> </w:t>
      </w:r>
      <w:r w:rsidR="00E73E20">
        <w:rPr>
          <w:w w:val="130"/>
          <w:lang w:val="zh-Hant" w:eastAsia="zh-Hans"/>
        </w:rPr>
        <w:t xml:space="preserve"> = </w:t>
      </w:r>
      <w:r>
        <w:rPr>
          <w:lang w:val="zh-Hant" w:eastAsia="zh-TW"/>
        </w:rPr>
        <w:t xml:space="preserve"> </w:t>
      </w:r>
      <w:r w:rsidR="00E73E20">
        <w:rPr>
          <w:lang w:val="zh-Hant" w:eastAsia="zh-Hans"/>
        </w:rPr>
        <w:t>60%</w:t>
      </w:r>
      <w:r w:rsidR="005945F5">
        <w:rPr>
          <w:lang w:val="zh-Hant" w:eastAsia="zh-TW"/>
        </w:rPr>
        <w:t>，</w:t>
      </w:r>
      <w:r w:rsidR="00E73E20">
        <w:rPr>
          <w:lang w:val="zh-Hant" w:eastAsia="zh-TW"/>
        </w:rPr>
        <w:t>那麼</w:t>
      </w:r>
      <w:r w:rsidR="00FF0745" w:rsidRPr="00B56279">
        <w:rPr>
          <w:lang w:val="zh-Hant" w:eastAsia="zh-Hans"/>
        </w:rPr>
        <w:t xml:space="preserve"> 1 </w:t>
      </w:r>
      <w:r>
        <w:rPr>
          <w:lang w:val="zh-Hant" w:eastAsia="zh-TW"/>
        </w:rPr>
        <w:t xml:space="preserve"> </w:t>
      </w:r>
      <w:r w:rsidR="00FF0745" w:rsidRPr="00B56279">
        <w:rPr>
          <w:i/>
          <w:w w:val="130"/>
          <w:lang w:val="zh-Hant" w:eastAsia="zh-Hans"/>
        </w:rPr>
        <w:t xml:space="preserve">− </w:t>
      </w:r>
      <w:r>
        <w:rPr>
          <w:lang w:val="zh-Hant" w:eastAsia="zh-TW"/>
        </w:rPr>
        <w:t xml:space="preserve"> </w:t>
      </w:r>
      <w:r w:rsidR="00FF0745" w:rsidRPr="00B56279">
        <w:rPr>
          <w:lang w:val="zh-Hant" w:eastAsia="zh-Hans"/>
        </w:rPr>
        <w:t>40%</w:t>
      </w:r>
      <w:r>
        <w:rPr>
          <w:lang w:val="zh-Hant" w:eastAsia="zh-TW"/>
        </w:rPr>
        <w:t xml:space="preserve"> </w:t>
      </w:r>
      <w:r w:rsidR="00FF0745">
        <w:rPr>
          <w:lang w:val="zh-Hant" w:eastAsia="zh-TW"/>
        </w:rPr>
        <w:t>的</w:t>
      </w:r>
      <w:r w:rsidR="008471FE">
        <w:rPr>
          <w:lang w:val="zh-Hant" w:eastAsia="zh-TW"/>
        </w:rPr>
        <w:t xml:space="preserve"> AKT</w:t>
      </w:r>
      <w:r>
        <w:rPr>
          <w:lang w:val="zh-Hant" w:eastAsia="zh-TW"/>
        </w:rPr>
        <w:t xml:space="preserve"> </w:t>
      </w:r>
      <w:r w:rsidR="00A27F37">
        <w:rPr>
          <w:lang w:val="zh-Hant" w:eastAsia="zh-TW"/>
        </w:rPr>
        <w:t>將會在流通中</w:t>
      </w:r>
      <w:r w:rsidR="00F67730">
        <w:rPr>
          <w:lang w:val="zh-Hant" w:eastAsia="zh-TW"/>
        </w:rPr>
        <w:t>。</w:t>
      </w:r>
      <w:r w:rsidR="00A27F37">
        <w:rPr>
          <w:lang w:val="zh-Hant" w:eastAsia="zh-TW"/>
        </w:rPr>
        <w:t>調整後的通膨率</w:t>
      </w:r>
      <w:r w:rsidR="00C75DCF">
        <w:rPr>
          <w:i/>
          <w:w w:val="130"/>
          <w:lang w:val="zh-Hant" w:eastAsia="zh-Hans"/>
        </w:rPr>
        <w:t xml:space="preserve"> I </w:t>
      </w:r>
      <w:r w:rsidR="00C75DCF" w:rsidRPr="00C75DCF">
        <w:rPr>
          <w:lang w:val="zh-Hant" w:eastAsia="zh-TW"/>
        </w:rPr>
        <w:t>將是</w:t>
      </w:r>
      <w:r w:rsidR="003543E0">
        <w:rPr>
          <w:lang w:val="zh-Hant" w:eastAsia="zh-TW"/>
        </w:rPr>
        <w:t>：</w:t>
      </w:r>
    </w:p>
    <w:p w14:paraId="12CBD008" w14:textId="29C4AE5E" w:rsidR="00344F19" w:rsidRDefault="00AB5824" w:rsidP="00FA2047">
      <w:pPr>
        <w:rPr>
          <w:lang w:eastAsia="zh-CN"/>
        </w:rPr>
      </w:pPr>
      <w:r>
        <w:rPr>
          <w:noProof/>
        </w:rPr>
        <w:drawing>
          <wp:inline distT="0" distB="0" distL="0" distR="0" wp14:anchorId="79621700" wp14:editId="43194673">
            <wp:extent cx="2076450" cy="590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76450" cy="590550"/>
                    </a:xfrm>
                    <a:prstGeom prst="rect">
                      <a:avLst/>
                    </a:prstGeom>
                  </pic:spPr>
                </pic:pic>
              </a:graphicData>
            </a:graphic>
          </wp:inline>
        </w:drawing>
      </w:r>
    </w:p>
    <w:p w14:paraId="712010A3" w14:textId="665E01F4" w:rsidR="002A5A8A" w:rsidRDefault="00133F16" w:rsidP="00FA2047">
      <w:pPr>
        <w:rPr>
          <w:w w:val="105"/>
          <w:lang w:eastAsia="zh-CN"/>
        </w:rPr>
      </w:pPr>
      <w:r>
        <w:rPr>
          <w:lang w:val="zh-Hant" w:eastAsia="zh-CN"/>
        </w:rPr>
        <w:t>考慮到</w:t>
      </w:r>
      <w:r>
        <w:rPr>
          <w:lang w:val="zh-Hant" w:eastAsia="zh-CN"/>
        </w:rPr>
        <w:t>ZCash</w:t>
      </w:r>
      <w:r>
        <w:rPr>
          <w:lang w:val="zh-Hant"/>
        </w:rPr>
        <w:t xml:space="preserve"> </w:t>
      </w:r>
      <w:r w:rsidR="00280E8D">
        <w:rPr>
          <w:rStyle w:val="EndnoteReference"/>
          <w:lang w:val="zh-Hant" w:eastAsia="zh-CN"/>
        </w:rPr>
        <w:endnoteReference w:id="16"/>
      </w:r>
      <w:r w:rsidR="0075685B">
        <w:rPr>
          <w:lang w:val="zh-Hant" w:eastAsia="zh-CN"/>
        </w:rPr>
        <w:t>的</w:t>
      </w:r>
      <w:r w:rsidR="007773EF">
        <w:rPr>
          <w:i/>
          <w:spacing w:val="15"/>
          <w:w w:val="137"/>
          <w:lang w:val="zh-Hant" w:eastAsia="zh-CN"/>
        </w:rPr>
        <w:t xml:space="preserve"> I</w:t>
      </w:r>
      <w:r w:rsidR="0000094B">
        <w:rPr>
          <w:rFonts w:hint="eastAsia"/>
          <w:w w:val="68"/>
          <w:vertAlign w:val="superscript"/>
          <w:lang w:val="zh-Hant" w:eastAsia="zh-CN"/>
        </w:rPr>
        <w:t>*</w:t>
      </w:r>
      <w:r>
        <w:rPr>
          <w:lang w:val="zh-Hant"/>
        </w:rPr>
        <w:t xml:space="preserve"> </w:t>
      </w:r>
      <w:r w:rsidR="007773EF">
        <w:rPr>
          <w:w w:val="151"/>
          <w:lang w:val="zh-Hant" w:eastAsia="zh-CN"/>
        </w:rPr>
        <w:t xml:space="preserve"> =</w:t>
      </w:r>
      <w:r>
        <w:rPr>
          <w:lang w:val="zh-Hant"/>
        </w:rPr>
        <w:t xml:space="preserve"> </w:t>
      </w:r>
      <w:r w:rsidR="007773EF">
        <w:rPr>
          <w:w w:val="97"/>
          <w:lang w:val="zh-Hant" w:eastAsia="zh-CN"/>
        </w:rPr>
        <w:t xml:space="preserve"> 350% </w:t>
      </w:r>
      <w:r>
        <w:rPr>
          <w:lang w:val="zh-Hant"/>
        </w:rPr>
        <w:t xml:space="preserve"> </w:t>
      </w:r>
      <w:r w:rsidR="008F0DA7">
        <w:rPr>
          <w:w w:val="97"/>
          <w:lang w:val="zh-Hant" w:eastAsia="zh-CN"/>
        </w:rPr>
        <w:t>（</w:t>
      </w:r>
      <w:r w:rsidR="007773EF">
        <w:rPr>
          <w:w w:val="97"/>
          <w:lang w:val="zh-Hant" w:eastAsia="zh-CN"/>
        </w:rPr>
        <w:t>牛市轉</w:t>
      </w:r>
      <w:proofErr w:type="gramStart"/>
      <w:r w:rsidR="007773EF">
        <w:rPr>
          <w:w w:val="97"/>
          <w:lang w:val="zh-Hant" w:eastAsia="zh-CN"/>
        </w:rPr>
        <w:t>捩</w:t>
      </w:r>
      <w:proofErr w:type="gramEnd"/>
      <w:r w:rsidR="007773EF">
        <w:rPr>
          <w:w w:val="97"/>
          <w:lang w:val="zh-Hant" w:eastAsia="zh-CN"/>
        </w:rPr>
        <w:t>點</w:t>
      </w:r>
      <w:r w:rsidR="008F0DA7">
        <w:rPr>
          <w:w w:val="97"/>
          <w:lang w:val="zh-Hant" w:eastAsia="zh-CN"/>
        </w:rPr>
        <w:t>）</w:t>
      </w:r>
      <w:r w:rsidR="005945F5">
        <w:rPr>
          <w:w w:val="97"/>
          <w:lang w:val="zh-Hant" w:eastAsia="zh-CN"/>
        </w:rPr>
        <w:t>，</w:t>
      </w:r>
      <w:r w:rsidR="00E16629">
        <w:rPr>
          <w:w w:val="97"/>
          <w:lang w:val="zh-Hant" w:eastAsia="zh-CN"/>
        </w:rPr>
        <w:t>使得</w:t>
      </w:r>
      <w:r w:rsidR="0015099D">
        <w:rPr>
          <w:i/>
          <w:w w:val="130"/>
          <w:lang w:val="zh-Hant" w:eastAsia="zh-CN"/>
        </w:rPr>
        <w:t xml:space="preserve"> I </w:t>
      </w:r>
      <w:r>
        <w:rPr>
          <w:lang w:val="zh-Hant"/>
        </w:rPr>
        <w:t xml:space="preserve"> </w:t>
      </w:r>
      <w:r w:rsidR="0015099D">
        <w:rPr>
          <w:w w:val="130"/>
          <w:lang w:val="zh-Hant" w:eastAsia="zh-CN"/>
        </w:rPr>
        <w:t xml:space="preserve">= </w:t>
      </w:r>
      <w:r>
        <w:rPr>
          <w:lang w:val="zh-Hant"/>
        </w:rPr>
        <w:t xml:space="preserve"> </w:t>
      </w:r>
      <w:r w:rsidR="0015099D">
        <w:rPr>
          <w:w w:val="105"/>
          <w:lang w:val="zh-Hant" w:eastAsia="zh-CN"/>
        </w:rPr>
        <w:t>140% APR</w:t>
      </w:r>
      <w:r w:rsidR="005945F5">
        <w:rPr>
          <w:w w:val="105"/>
          <w:lang w:val="zh-Hant" w:eastAsia="zh-CN"/>
        </w:rPr>
        <w:t>，</w:t>
      </w:r>
      <w:proofErr w:type="gramStart"/>
      <w:r w:rsidR="0015099D">
        <w:rPr>
          <w:w w:val="105"/>
          <w:lang w:val="zh-Hant" w:eastAsia="zh-CN"/>
        </w:rPr>
        <w:t>將</w:t>
      </w:r>
      <w:proofErr w:type="gramEnd"/>
      <w:r w:rsidR="0015099D">
        <w:rPr>
          <w:w w:val="105"/>
          <w:lang w:val="zh-Hant" w:eastAsia="zh-CN"/>
        </w:rPr>
        <w:t>初始通膨率設置</w:t>
      </w:r>
      <w:proofErr w:type="gramStart"/>
      <w:r w:rsidR="0015099D">
        <w:rPr>
          <w:w w:val="105"/>
          <w:lang w:val="zh-Hant" w:eastAsia="zh-CN"/>
        </w:rPr>
        <w:t>為</w:t>
      </w:r>
      <w:proofErr w:type="gramEnd"/>
      <w:r w:rsidR="00360509">
        <w:rPr>
          <w:i/>
          <w:w w:val="105"/>
          <w:lang w:val="zh-Hant"/>
        </w:rPr>
        <w:t xml:space="preserve"> I</w:t>
      </w:r>
      <w:r w:rsidR="00360509">
        <w:rPr>
          <w:w w:val="105"/>
          <w:vertAlign w:val="subscript"/>
          <w:lang w:val="zh-Hant"/>
        </w:rPr>
        <w:t>0</w:t>
      </w:r>
      <w:r>
        <w:rPr>
          <w:lang w:val="zh-Hant"/>
        </w:rPr>
        <w:t xml:space="preserve"> </w:t>
      </w:r>
      <w:r w:rsidR="00360509">
        <w:rPr>
          <w:w w:val="130"/>
          <w:lang w:val="zh-Hant"/>
        </w:rPr>
        <w:t xml:space="preserve"> =</w:t>
      </w:r>
      <w:r>
        <w:rPr>
          <w:lang w:val="zh-Hant"/>
        </w:rPr>
        <w:t xml:space="preserve"> </w:t>
      </w:r>
      <w:r w:rsidR="00360509">
        <w:rPr>
          <w:w w:val="105"/>
          <w:lang w:val="zh-Hant"/>
        </w:rPr>
        <w:t xml:space="preserve"> 100%</w:t>
      </w:r>
      <w:r>
        <w:rPr>
          <w:lang w:val="zh-Hant"/>
        </w:rPr>
        <w:t xml:space="preserve"> </w:t>
      </w:r>
      <w:r w:rsidR="00360509">
        <w:rPr>
          <w:w w:val="105"/>
          <w:lang w:val="zh-Hant"/>
        </w:rPr>
        <w:t xml:space="preserve"> APR </w:t>
      </w:r>
      <w:r w:rsidR="00360509">
        <w:rPr>
          <w:w w:val="105"/>
          <w:lang w:val="zh-Hant" w:eastAsia="zh-CN"/>
        </w:rPr>
        <w:t>是合理的</w:t>
      </w:r>
      <w:r w:rsidR="005945F5">
        <w:rPr>
          <w:w w:val="105"/>
          <w:lang w:val="zh-Hant" w:eastAsia="zh-CN"/>
        </w:rPr>
        <w:t>，</w:t>
      </w:r>
      <w:r w:rsidR="00360509">
        <w:rPr>
          <w:w w:val="105"/>
          <w:lang w:val="zh-Hant" w:eastAsia="zh-CN"/>
        </w:rPr>
        <w:t>即</w:t>
      </w:r>
      <w:r w:rsidR="00985D59">
        <w:rPr>
          <w:w w:val="105"/>
          <w:lang w:val="zh-Hant" w:eastAsia="zh-CN"/>
        </w:rPr>
        <w:t>每天</w:t>
      </w:r>
      <w:r w:rsidR="00985D59">
        <w:rPr>
          <w:w w:val="105"/>
          <w:lang w:val="zh-Hant"/>
        </w:rPr>
        <w:t xml:space="preserve"> 1</w:t>
      </w:r>
      <w:r w:rsidR="00985D59">
        <w:rPr>
          <w:i/>
          <w:w w:val="105"/>
          <w:lang w:val="zh-Hant"/>
        </w:rPr>
        <w:t>/</w:t>
      </w:r>
      <w:r w:rsidR="00985D59">
        <w:rPr>
          <w:w w:val="105"/>
          <w:lang w:val="zh-Hant"/>
        </w:rPr>
        <w:t>365</w:t>
      </w:r>
      <w:r w:rsidR="00F67730">
        <w:rPr>
          <w:w w:val="105"/>
          <w:lang w:val="zh-Hant" w:eastAsia="zh-CN"/>
        </w:rPr>
        <w:t>。</w:t>
      </w:r>
    </w:p>
    <w:p w14:paraId="6A7A35C9" w14:textId="75F91ED0" w:rsidR="00A67BB4" w:rsidRDefault="00985D59" w:rsidP="00FA2047">
      <w:pPr>
        <w:rPr>
          <w:w w:val="105"/>
        </w:rPr>
      </w:pPr>
      <w:r>
        <w:rPr>
          <w:w w:val="105"/>
        </w:rPr>
        <w:t xml:space="preserve"> </w:t>
      </w:r>
    </w:p>
    <w:p w14:paraId="07618670" w14:textId="0B49E125" w:rsidR="009B425E" w:rsidRDefault="002D373C" w:rsidP="002A5A8A">
      <w:pPr>
        <w:pStyle w:val="Heading3"/>
        <w:rPr>
          <w:lang w:eastAsia="zh-CN"/>
        </w:rPr>
      </w:pPr>
      <w:bookmarkStart w:id="24" w:name="Stake_and_Bind:_Mining_Protocol"/>
      <w:bookmarkStart w:id="25" w:name="Inflation_Decay"/>
      <w:bookmarkEnd w:id="24"/>
      <w:bookmarkEnd w:id="25"/>
      <w:r>
        <w:rPr>
          <w:w w:val="110"/>
          <w:lang w:val="zh-Hant" w:eastAsia="zh-CN"/>
        </w:rPr>
        <w:t>通貨膨脹</w:t>
      </w:r>
      <w:r>
        <w:rPr>
          <w:spacing w:val="-5"/>
          <w:w w:val="110"/>
          <w:lang w:val="zh-Hant" w:eastAsia="zh-CN"/>
        </w:rPr>
        <w:t>衰退</w:t>
      </w:r>
    </w:p>
    <w:p w14:paraId="07618671" w14:textId="77777777" w:rsidR="009B425E" w:rsidRDefault="009B425E">
      <w:pPr>
        <w:pStyle w:val="BodyText"/>
        <w:spacing w:before="13"/>
        <w:rPr>
          <w:i/>
          <w:sz w:val="21"/>
          <w:lang w:eastAsia="zh-CN"/>
        </w:rPr>
      </w:pPr>
    </w:p>
    <w:p w14:paraId="36655CB4" w14:textId="36556A12" w:rsidR="009B425E" w:rsidRDefault="002D373C" w:rsidP="00DE7909">
      <w:pPr>
        <w:rPr>
          <w:rFonts w:ascii="Bookman Old Style"/>
          <w:iCs/>
          <w:lang w:eastAsia="zh-TW"/>
        </w:rPr>
      </w:pPr>
      <w:r>
        <w:rPr>
          <w:lang w:val="zh-Hant" w:eastAsia="zh-TW"/>
        </w:rPr>
        <w:t>假設所有礦工</w:t>
      </w:r>
      <w:r>
        <w:rPr>
          <w:spacing w:val="-4"/>
          <w:lang w:val="zh-Hant" w:eastAsia="zh-TW"/>
        </w:rPr>
        <w:t>都</w:t>
      </w:r>
      <w:r w:rsidR="001210ED">
        <w:rPr>
          <w:spacing w:val="-4"/>
          <w:lang w:val="zh-Hant" w:eastAsia="zh-TW"/>
        </w:rPr>
        <w:t>獲得</w:t>
      </w:r>
      <w:r>
        <w:rPr>
          <w:lang w:val="zh-Hant" w:eastAsia="zh-TW"/>
        </w:rPr>
        <w:t>最高補償率</w:t>
      </w:r>
      <w:r w:rsidR="00F67730">
        <w:rPr>
          <w:lang w:val="zh-Hant" w:eastAsia="zh-TW"/>
        </w:rPr>
        <w:t>。</w:t>
      </w:r>
      <w:r>
        <w:rPr>
          <w:spacing w:val="-9"/>
          <w:lang w:val="zh-Hant" w:eastAsia="zh-TW"/>
        </w:rPr>
        <w:t>我們</w:t>
      </w:r>
      <w:r>
        <w:rPr>
          <w:lang w:val="zh-Hant" w:eastAsia="zh-TW"/>
        </w:rPr>
        <w:t>定義通貨膨脹</w:t>
      </w:r>
      <w:r w:rsidR="007D44E4">
        <w:rPr>
          <w:lang w:val="zh-Hant" w:eastAsia="zh-TW"/>
        </w:rPr>
        <w:t>衰退</w:t>
      </w:r>
      <w:r w:rsidR="00ED4673">
        <w:rPr>
          <w:lang w:val="zh-Hant" w:eastAsia="zh-TW"/>
        </w:rPr>
        <w:t>係數</w:t>
      </w:r>
      <w:r w:rsidR="008F0DA7">
        <w:rPr>
          <w:lang w:val="zh-Hant" w:eastAsia="zh-TW"/>
        </w:rPr>
        <w:t>（</w:t>
      </w:r>
      <w:r w:rsidR="00066D86">
        <w:rPr>
          <w:lang w:val="zh-Hant" w:eastAsia="zh-TW"/>
        </w:rPr>
        <w:t>通膨率減半的時間</w:t>
      </w:r>
      <w:r w:rsidR="008F0DA7">
        <w:rPr>
          <w:lang w:val="zh-Hant" w:eastAsia="zh-TW"/>
        </w:rPr>
        <w:t>）</w:t>
      </w:r>
      <w:r w:rsidR="00066D86">
        <w:rPr>
          <w:lang w:val="zh-Hant" w:eastAsia="zh-TW"/>
        </w:rPr>
        <w:t>為</w:t>
      </w:r>
      <w:r w:rsidR="00DA13E2">
        <w:rPr>
          <w:i/>
          <w:lang w:val="zh-Hant" w:eastAsia="zh-TW"/>
        </w:rPr>
        <w:t xml:space="preserve"> T</w:t>
      </w:r>
      <w:r w:rsidR="00DA13E2">
        <w:rPr>
          <w:vertAlign w:val="subscript"/>
          <w:lang w:val="zh-Hant" w:eastAsia="zh-TW"/>
        </w:rPr>
        <w:t>1</w:t>
      </w:r>
      <w:r w:rsidR="00DA13E2">
        <w:rPr>
          <w:i/>
          <w:vertAlign w:val="subscript"/>
          <w:lang w:val="zh-Hant" w:eastAsia="zh-TW"/>
        </w:rPr>
        <w:t>/</w:t>
      </w:r>
      <w:r w:rsidR="00DA13E2">
        <w:rPr>
          <w:vertAlign w:val="subscript"/>
          <w:lang w:val="zh-Hant" w:eastAsia="zh-TW"/>
        </w:rPr>
        <w:t>2</w:t>
      </w:r>
      <w:r>
        <w:rPr>
          <w:lang w:val="zh-Hant" w:eastAsia="zh-TW"/>
        </w:rPr>
        <w:t xml:space="preserve"> </w:t>
      </w:r>
      <w:r w:rsidR="00DA13E2">
        <w:rPr>
          <w:w w:val="130"/>
          <w:lang w:val="zh-Hant" w:eastAsia="zh-TW"/>
        </w:rPr>
        <w:t xml:space="preserve"> = </w:t>
      </w:r>
      <w:r>
        <w:rPr>
          <w:lang w:val="zh-Hant" w:eastAsia="zh-TW"/>
        </w:rPr>
        <w:t xml:space="preserve"> </w:t>
      </w:r>
      <w:r w:rsidR="00DA13E2">
        <w:rPr>
          <w:lang w:val="zh-Hant" w:eastAsia="zh-TW"/>
        </w:rPr>
        <w:t xml:space="preserve">2 </w:t>
      </w:r>
      <w:r w:rsidR="00DE7909" w:rsidRPr="00DE7909">
        <w:rPr>
          <w:i/>
          <w:iCs/>
          <w:lang w:val="zh-Hant" w:eastAsia="zh-TW"/>
        </w:rPr>
        <w:t>年</w:t>
      </w:r>
      <w:r w:rsidR="00F67730">
        <w:rPr>
          <w:i/>
          <w:iCs/>
          <w:lang w:val="zh-Hant" w:eastAsia="zh-TW"/>
        </w:rPr>
        <w:t>。</w:t>
      </w:r>
      <w:r w:rsidR="003B7B6E">
        <w:rPr>
          <w:lang w:val="zh-Hant" w:eastAsia="zh-TW"/>
        </w:rPr>
        <w:t>通脹取決於創世區塊後的時間</w:t>
      </w:r>
      <w:r w:rsidR="00D415BC">
        <w:rPr>
          <w:i/>
          <w:lang w:val="zh-Hant" w:eastAsia="zh-TW"/>
        </w:rPr>
        <w:t xml:space="preserve"> t</w:t>
      </w:r>
      <w:r w:rsidR="005945F5">
        <w:rPr>
          <w:iCs/>
          <w:lang w:val="zh-Hant" w:eastAsia="zh-TW"/>
        </w:rPr>
        <w:t>，</w:t>
      </w:r>
      <w:r w:rsidR="00DA13E2">
        <w:rPr>
          <w:iCs/>
          <w:lang w:val="zh-Hant" w:eastAsia="zh-TW"/>
        </w:rPr>
        <w:t>那麼結果就是</w:t>
      </w:r>
      <w:r w:rsidR="003543E0">
        <w:rPr>
          <w:iCs/>
          <w:lang w:val="zh-Hant" w:eastAsia="zh-TW"/>
        </w:rPr>
        <w:t>：</w:t>
      </w:r>
    </w:p>
    <w:p w14:paraId="092984BA" w14:textId="7B92FCF6" w:rsidR="00DA13E2" w:rsidRDefault="00EC2D4A" w:rsidP="00DE7909">
      <w:pPr>
        <w:rPr>
          <w:iCs/>
          <w:lang w:eastAsia="zh-CN"/>
        </w:rPr>
      </w:pPr>
      <w:r>
        <w:rPr>
          <w:noProof/>
        </w:rPr>
        <w:drawing>
          <wp:inline distT="0" distB="0" distL="0" distR="0" wp14:anchorId="140858C8" wp14:editId="1F42B55E">
            <wp:extent cx="3048000" cy="6762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48000" cy="676275"/>
                    </a:xfrm>
                    <a:prstGeom prst="rect">
                      <a:avLst/>
                    </a:prstGeom>
                  </pic:spPr>
                </pic:pic>
              </a:graphicData>
            </a:graphic>
          </wp:inline>
        </w:drawing>
      </w:r>
    </w:p>
    <w:p w14:paraId="744D7A4C" w14:textId="0A0C05AD" w:rsidR="00DA13E2" w:rsidRDefault="002C0B7E" w:rsidP="00DE7909">
      <w:pPr>
        <w:rPr>
          <w:iCs/>
          <w:lang w:eastAsia="zh-TW"/>
        </w:rPr>
      </w:pPr>
      <w:r>
        <w:rPr>
          <w:iCs/>
          <w:lang w:val="zh-Hant" w:eastAsia="zh-TW"/>
        </w:rPr>
        <w:t>這個例子中</w:t>
      </w:r>
      <w:r w:rsidR="005945F5">
        <w:rPr>
          <w:iCs/>
          <w:lang w:val="zh-Hant" w:eastAsia="zh-TW"/>
        </w:rPr>
        <w:t>，</w:t>
      </w:r>
      <w:r w:rsidR="00322260" w:rsidRPr="00322260">
        <w:rPr>
          <w:iCs/>
          <w:lang w:val="zh-Hant" w:eastAsia="zh-TW"/>
        </w:rPr>
        <w:t>代幣供應對時間</w:t>
      </w:r>
      <w:r w:rsidR="007B2905">
        <w:rPr>
          <w:i/>
          <w:lang w:val="zh-Hant" w:eastAsia="zh-TW"/>
        </w:rPr>
        <w:t xml:space="preserve"> t </w:t>
      </w:r>
      <w:r w:rsidR="00322260" w:rsidRPr="00322260">
        <w:rPr>
          <w:iCs/>
          <w:lang w:val="zh-Hant" w:eastAsia="zh-TW"/>
        </w:rPr>
        <w:t>的相依性是</w:t>
      </w:r>
      <w:r w:rsidR="003543E0">
        <w:rPr>
          <w:iCs/>
          <w:lang w:val="zh-Hant" w:eastAsia="zh-TW"/>
        </w:rPr>
        <w:t>：</w:t>
      </w:r>
    </w:p>
    <w:p w14:paraId="1A9574DB" w14:textId="24F12C10" w:rsidR="00497DF7" w:rsidRDefault="003339B4" w:rsidP="00DE7909">
      <w:pPr>
        <w:rPr>
          <w:iCs/>
          <w:lang w:eastAsia="zh-CN"/>
        </w:rPr>
      </w:pPr>
      <w:r>
        <w:rPr>
          <w:noProof/>
        </w:rPr>
        <w:drawing>
          <wp:inline distT="0" distB="0" distL="0" distR="0" wp14:anchorId="5334270C" wp14:editId="12CACAE8">
            <wp:extent cx="3505200" cy="876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05200" cy="876300"/>
                    </a:xfrm>
                    <a:prstGeom prst="rect">
                      <a:avLst/>
                    </a:prstGeom>
                  </pic:spPr>
                </pic:pic>
              </a:graphicData>
            </a:graphic>
          </wp:inline>
        </w:drawing>
      </w:r>
    </w:p>
    <w:p w14:paraId="7C703B7F" w14:textId="0A93EB2B" w:rsidR="00497DF7" w:rsidRDefault="0063608C" w:rsidP="00AE1D6F">
      <w:pPr>
        <w:rPr>
          <w:w w:val="110"/>
          <w:lang w:eastAsia="zh-TW"/>
        </w:rPr>
      </w:pPr>
      <w:r>
        <w:rPr>
          <w:lang w:val="zh-Hant" w:eastAsia="zh-CN"/>
        </w:rPr>
        <w:t>如果我們</w:t>
      </w:r>
      <w:r w:rsidR="00A01820">
        <w:rPr>
          <w:lang w:val="zh-Hant" w:eastAsia="zh-CN"/>
        </w:rPr>
        <w:t>定義</w:t>
      </w:r>
      <w:r w:rsidR="00A01820">
        <w:rPr>
          <w:i/>
          <w:lang w:val="zh-Hant" w:eastAsia="zh-CN"/>
        </w:rPr>
        <w:t xml:space="preserve"> I</w:t>
      </w:r>
      <w:r w:rsidR="00A01820">
        <w:rPr>
          <w:vertAlign w:val="subscript"/>
          <w:lang w:val="zh-Hant" w:eastAsia="zh-CN"/>
        </w:rPr>
        <w:t xml:space="preserve">0 </w:t>
      </w:r>
      <w:r w:rsidR="00A01820">
        <w:rPr>
          <w:lang w:val="zh-Hant" w:eastAsia="zh-CN"/>
        </w:rPr>
        <w:t>是</w:t>
      </w:r>
      <w:r w:rsidR="008D0CF6">
        <w:rPr>
          <w:lang w:val="zh-Hant" w:eastAsia="zh-CN"/>
        </w:rPr>
        <w:t>相</w:t>
      </w:r>
      <w:proofErr w:type="gramStart"/>
      <w:r w:rsidR="008D0CF6">
        <w:rPr>
          <w:lang w:val="zh-Hant" w:eastAsia="zh-CN"/>
        </w:rPr>
        <w:t>對</w:t>
      </w:r>
      <w:proofErr w:type="gramEnd"/>
      <w:r w:rsidR="008D0CF6">
        <w:rPr>
          <w:lang w:val="zh-Hant" w:eastAsia="zh-CN"/>
        </w:rPr>
        <w:t>通膨率</w:t>
      </w:r>
      <w:r w:rsidR="005945F5">
        <w:rPr>
          <w:lang w:val="zh-Hant" w:eastAsia="zh-CN"/>
        </w:rPr>
        <w:t>，</w:t>
      </w:r>
      <w:r w:rsidR="008D0CF6">
        <w:rPr>
          <w:lang w:val="zh-Hant" w:eastAsia="zh-CN"/>
        </w:rPr>
        <w:t>那麼</w:t>
      </w:r>
      <w:r w:rsidR="00565090">
        <w:rPr>
          <w:i/>
          <w:w w:val="110"/>
          <w:lang w:val="zh-Hant"/>
        </w:rPr>
        <w:t xml:space="preserve"> I</w:t>
      </w:r>
      <w:r w:rsidR="00565090">
        <w:rPr>
          <w:w w:val="110"/>
          <w:vertAlign w:val="subscript"/>
          <w:lang w:val="zh-Hant"/>
        </w:rPr>
        <w:t>0</w:t>
      </w:r>
      <w:r>
        <w:rPr>
          <w:lang w:val="zh-Hant"/>
        </w:rPr>
        <w:t xml:space="preserve"> </w:t>
      </w:r>
      <w:r w:rsidR="00565090">
        <w:rPr>
          <w:w w:val="130"/>
          <w:lang w:val="zh-Hant"/>
        </w:rPr>
        <w:t xml:space="preserve"> = </w:t>
      </w:r>
      <w:r>
        <w:rPr>
          <w:lang w:val="zh-Hant"/>
        </w:rPr>
        <w:t xml:space="preserve"> </w:t>
      </w:r>
      <w:r w:rsidR="00565090">
        <w:rPr>
          <w:i/>
          <w:spacing w:val="3"/>
          <w:w w:val="110"/>
          <w:lang w:val="zh-Hant"/>
        </w:rPr>
        <w:t>i</w:t>
      </w:r>
      <w:r w:rsidR="00565090">
        <w:rPr>
          <w:spacing w:val="3"/>
          <w:w w:val="110"/>
          <w:vertAlign w:val="subscript"/>
          <w:lang w:val="zh-Hant"/>
        </w:rPr>
        <w:t>0</w:t>
      </w:r>
      <w:r w:rsidR="00565090">
        <w:rPr>
          <w:i/>
          <w:spacing w:val="3"/>
          <w:w w:val="110"/>
          <w:lang w:val="zh-Hant"/>
        </w:rPr>
        <w:t>M</w:t>
      </w:r>
      <w:r w:rsidR="00565090">
        <w:rPr>
          <w:spacing w:val="3"/>
          <w:w w:val="110"/>
          <w:vertAlign w:val="subscript"/>
          <w:lang w:val="zh-Hant"/>
        </w:rPr>
        <w:t xml:space="preserve">0 </w:t>
      </w:r>
      <w:r>
        <w:rPr>
          <w:lang w:val="zh-Hant"/>
        </w:rPr>
        <w:t xml:space="preserve"> </w:t>
      </w:r>
      <w:r w:rsidR="00F67730">
        <w:rPr>
          <w:lang w:val="zh-Hant" w:eastAsia="zh-CN"/>
        </w:rPr>
        <w:t>。</w:t>
      </w:r>
      <w:r w:rsidR="008F705E">
        <w:rPr>
          <w:lang w:val="zh-Hant" w:eastAsia="zh-TW"/>
        </w:rPr>
        <w:t>如果是</w:t>
      </w:r>
      <w:r w:rsidR="00D61FC4">
        <w:rPr>
          <w:w w:val="110"/>
          <w:lang w:val="zh-Hant" w:eastAsia="zh-TW"/>
        </w:rPr>
        <w:t xml:space="preserve"> 100% APR</w:t>
      </w:r>
      <w:r w:rsidR="005945F5">
        <w:rPr>
          <w:w w:val="110"/>
          <w:lang w:val="zh-Hant" w:eastAsia="zh-TW"/>
        </w:rPr>
        <w:t>，</w:t>
      </w:r>
      <w:r w:rsidR="00D2722A">
        <w:rPr>
          <w:i/>
          <w:w w:val="110"/>
          <w:lang w:val="zh-Hant" w:eastAsia="zh-TW"/>
        </w:rPr>
        <w:t>i</w:t>
      </w:r>
      <w:r w:rsidR="00D2722A">
        <w:rPr>
          <w:w w:val="110"/>
          <w:vertAlign w:val="subscript"/>
          <w:lang w:val="zh-Hant" w:eastAsia="zh-TW"/>
        </w:rPr>
        <w:t>0</w:t>
      </w:r>
      <w:r>
        <w:rPr>
          <w:lang w:val="zh-Hant" w:eastAsia="zh-TW"/>
        </w:rPr>
        <w:t xml:space="preserve"> </w:t>
      </w:r>
      <w:r w:rsidR="00D2722A">
        <w:rPr>
          <w:w w:val="130"/>
          <w:lang w:val="zh-Hant" w:eastAsia="zh-TW"/>
        </w:rPr>
        <w:t xml:space="preserve"> = </w:t>
      </w:r>
      <w:r>
        <w:rPr>
          <w:lang w:val="zh-Hant" w:eastAsia="zh-TW"/>
        </w:rPr>
        <w:t xml:space="preserve"> </w:t>
      </w:r>
      <w:r w:rsidR="00D2722A">
        <w:rPr>
          <w:w w:val="110"/>
          <w:lang w:val="zh-Hant" w:eastAsia="zh-TW"/>
        </w:rPr>
        <w:t xml:space="preserve">1 </w:t>
      </w:r>
      <w:r w:rsidR="00D2722A">
        <w:rPr>
          <w:w w:val="110"/>
          <w:lang w:val="zh-Hant" w:eastAsia="zh-TW"/>
        </w:rPr>
        <w:t>且</w:t>
      </w:r>
      <w:r w:rsidR="00AE1D6F">
        <w:rPr>
          <w:i/>
          <w:w w:val="110"/>
          <w:lang w:val="zh-Hant" w:eastAsia="zh-TW"/>
        </w:rPr>
        <w:t xml:space="preserve"> I</w:t>
      </w:r>
      <w:r w:rsidR="00AE1D6F">
        <w:rPr>
          <w:w w:val="110"/>
          <w:vertAlign w:val="subscript"/>
          <w:lang w:val="zh-Hant" w:eastAsia="zh-TW"/>
        </w:rPr>
        <w:t>0</w:t>
      </w:r>
      <w:r>
        <w:rPr>
          <w:lang w:val="zh-Hant" w:eastAsia="zh-TW"/>
        </w:rPr>
        <w:t xml:space="preserve"> </w:t>
      </w:r>
      <w:r w:rsidR="00AE1D6F">
        <w:rPr>
          <w:w w:val="130"/>
          <w:lang w:val="zh-Hant" w:eastAsia="zh-TW"/>
        </w:rPr>
        <w:t xml:space="preserve"> = </w:t>
      </w:r>
      <w:r>
        <w:rPr>
          <w:lang w:val="zh-Hant" w:eastAsia="zh-TW"/>
        </w:rPr>
        <w:t xml:space="preserve"> </w:t>
      </w:r>
      <w:r w:rsidR="00AE1D6F">
        <w:rPr>
          <w:i/>
          <w:spacing w:val="3"/>
          <w:w w:val="110"/>
          <w:lang w:val="zh-Hant" w:eastAsia="zh-TW"/>
        </w:rPr>
        <w:t>M</w:t>
      </w:r>
      <w:r w:rsidR="00AE1D6F">
        <w:rPr>
          <w:spacing w:val="3"/>
          <w:w w:val="110"/>
          <w:vertAlign w:val="subscript"/>
          <w:lang w:val="zh-Hant" w:eastAsia="zh-TW"/>
        </w:rPr>
        <w:t>0</w:t>
      </w:r>
      <w:r>
        <w:rPr>
          <w:lang w:val="zh-Hant" w:eastAsia="zh-TW"/>
        </w:rPr>
        <w:t xml:space="preserve"> </w:t>
      </w:r>
      <w:r w:rsidR="0089142F">
        <w:rPr>
          <w:w w:val="110"/>
          <w:lang w:val="zh-Hant" w:eastAsia="zh-TW"/>
        </w:rPr>
        <w:t xml:space="preserve"> </w:t>
      </w:r>
      <w:r w:rsidR="005945F5">
        <w:rPr>
          <w:w w:val="110"/>
          <w:lang w:val="zh-Hant" w:eastAsia="zh-TW"/>
        </w:rPr>
        <w:t>，</w:t>
      </w:r>
      <w:r w:rsidR="0089142F">
        <w:rPr>
          <w:w w:val="110"/>
          <w:lang w:val="zh-Hant" w:eastAsia="zh-TW"/>
        </w:rPr>
        <w:t>我們得到將會產生</w:t>
      </w:r>
      <w:proofErr w:type="gramStart"/>
      <w:r w:rsidR="0089142F">
        <w:rPr>
          <w:w w:val="110"/>
          <w:lang w:val="zh-Hant" w:eastAsia="zh-TW"/>
        </w:rPr>
        <w:t>的通證最大</w:t>
      </w:r>
      <w:proofErr w:type="gramEnd"/>
      <w:r w:rsidR="0089142F">
        <w:rPr>
          <w:w w:val="110"/>
          <w:lang w:val="zh-Hant" w:eastAsia="zh-TW"/>
        </w:rPr>
        <w:t>額</w:t>
      </w:r>
      <w:r w:rsidR="008F0DA7">
        <w:rPr>
          <w:w w:val="110"/>
          <w:lang w:val="zh-Hant" w:eastAsia="zh-TW"/>
        </w:rPr>
        <w:t>（</w:t>
      </w:r>
      <w:r w:rsidR="0089142F">
        <w:rPr>
          <w:w w:val="110"/>
          <w:lang w:val="zh-Hant" w:eastAsia="zh-TW"/>
        </w:rPr>
        <w:t>如圖</w:t>
      </w:r>
      <w:r w:rsidR="0089142F">
        <w:rPr>
          <w:w w:val="110"/>
          <w:lang w:val="zh-Hant" w:eastAsia="zh-TW"/>
        </w:rPr>
        <w:t>3</w:t>
      </w:r>
      <w:r w:rsidR="00574958">
        <w:rPr>
          <w:w w:val="110"/>
          <w:lang w:val="zh-Hant" w:eastAsia="zh-TW"/>
        </w:rPr>
        <w:t>所示</w:t>
      </w:r>
      <w:r w:rsidR="008F0DA7">
        <w:rPr>
          <w:w w:val="110"/>
          <w:lang w:val="zh-Hant" w:eastAsia="zh-TW"/>
        </w:rPr>
        <w:t>）</w:t>
      </w:r>
      <w:r w:rsidR="003543E0">
        <w:rPr>
          <w:w w:val="110"/>
          <w:lang w:val="zh-Hant" w:eastAsia="zh-TW"/>
        </w:rPr>
        <w:t>：</w:t>
      </w:r>
    </w:p>
    <w:p w14:paraId="24FE7B7D" w14:textId="1E24FB7C" w:rsidR="00574958" w:rsidRDefault="00C81DD0" w:rsidP="00AE1D6F">
      <w:pPr>
        <w:rPr>
          <w:w w:val="110"/>
          <w:lang w:eastAsia="zh-CN"/>
        </w:rPr>
      </w:pPr>
      <w:r>
        <w:rPr>
          <w:noProof/>
          <w:lang w:val="zh-Hant"/>
        </w:rPr>
        <w:pict w14:anchorId="392FE3F7">
          <v:shape id="_x0000_s1061" type="#_x0000_t202" style="position:absolute;left:0;text-align:left;margin-left:235.35pt;margin-top:136.65pt;width:246.65pt;height:44.3pt;z-index:251701248;mso-position-horizontal-relative:text;mso-position-vertical-relative:text" stroked="f">
            <v:textbox style="mso-next-textbox:#_x0000_s1061;mso-fit-shape-to-text:t" inset="0,0,0,0">
              <w:txbxContent>
                <w:p w14:paraId="7D495324" w14:textId="3AB2B3A1" w:rsidR="008D643A" w:rsidRPr="008D643A" w:rsidRDefault="008D643A" w:rsidP="00C07BC7">
                  <w:pPr>
                    <w:pStyle w:val="Caption"/>
                    <w:jc w:val="center"/>
                    <w:rPr>
                      <w:i w:val="0"/>
                      <w:iCs w:val="0"/>
                      <w:noProof/>
                      <w:color w:val="auto"/>
                      <w:sz w:val="24"/>
                      <w:szCs w:val="24"/>
                      <w:lang w:eastAsia="zh-TW"/>
                    </w:rPr>
                  </w:pPr>
                  <w:r w:rsidRPr="00E97170">
                    <w:rPr>
                      <w:i w:val="0"/>
                      <w:iCs w:val="0"/>
                      <w:color w:val="auto"/>
                      <w:sz w:val="20"/>
                      <w:szCs w:val="20"/>
                      <w:lang w:val="zh-Hant" w:eastAsia="zh-TW"/>
                    </w:rPr>
                    <w:t>圖</w:t>
                  </w:r>
                  <w:r w:rsidRPr="00E97170">
                    <w:rPr>
                      <w:i w:val="0"/>
                      <w:iCs w:val="0"/>
                      <w:color w:val="auto"/>
                      <w:sz w:val="20"/>
                      <w:szCs w:val="20"/>
                      <w:lang w:val="zh-Hant" w:eastAsia="zh-TW"/>
                    </w:rPr>
                    <w:t>3</w:t>
                  </w:r>
                  <w:r w:rsidR="003543E0">
                    <w:rPr>
                      <w:i w:val="0"/>
                      <w:iCs w:val="0"/>
                      <w:color w:val="auto"/>
                      <w:lang w:val="zh-Hant" w:eastAsia="zh-TW"/>
                    </w:rPr>
                    <w:t>：</w:t>
                  </w:r>
                  <w:r w:rsidR="00C07BC7" w:rsidRPr="00C07BC7">
                    <w:rPr>
                      <w:i w:val="0"/>
                      <w:iCs w:val="0"/>
                      <w:color w:val="auto"/>
                      <w:sz w:val="20"/>
                      <w:szCs w:val="20"/>
                      <w:lang w:val="zh-Hant" w:eastAsia="zh-TW"/>
                    </w:rPr>
                    <w:t>隨著時間</w:t>
                  </w:r>
                  <w:proofErr w:type="gramStart"/>
                  <w:r w:rsidR="00C07BC7" w:rsidRPr="00C07BC7">
                    <w:rPr>
                      <w:i w:val="0"/>
                      <w:iCs w:val="0"/>
                      <w:color w:val="auto"/>
                      <w:sz w:val="20"/>
                      <w:szCs w:val="20"/>
                      <w:lang w:val="zh-Hant" w:eastAsia="zh-TW"/>
                    </w:rPr>
                    <w:t>推移通證供應</w:t>
                  </w:r>
                  <w:proofErr w:type="gramEnd"/>
                  <w:r w:rsidR="00C07BC7" w:rsidRPr="00C07BC7">
                    <w:rPr>
                      <w:i w:val="0"/>
                      <w:iCs w:val="0"/>
                      <w:color w:val="auto"/>
                      <w:sz w:val="20"/>
                      <w:szCs w:val="20"/>
                      <w:lang w:val="zh-Hant" w:eastAsia="zh-TW"/>
                    </w:rPr>
                    <w:t>和鎖定</w:t>
                  </w:r>
                  <w:proofErr w:type="gramStart"/>
                  <w:r w:rsidR="00C07BC7" w:rsidRPr="00C07BC7">
                    <w:rPr>
                      <w:i w:val="0"/>
                      <w:iCs w:val="0"/>
                      <w:color w:val="auto"/>
                      <w:sz w:val="20"/>
                      <w:szCs w:val="20"/>
                      <w:lang w:val="zh-Hant" w:eastAsia="zh-TW"/>
                    </w:rPr>
                    <w:t>的通證量變</w:t>
                  </w:r>
                  <w:proofErr w:type="gramEnd"/>
                  <w:r w:rsidR="00C07BC7" w:rsidRPr="00C07BC7">
                    <w:rPr>
                      <w:i w:val="0"/>
                      <w:iCs w:val="0"/>
                      <w:color w:val="auto"/>
                      <w:sz w:val="20"/>
                      <w:szCs w:val="20"/>
                      <w:lang w:val="zh-Hant" w:eastAsia="zh-TW"/>
                    </w:rPr>
                    <w:t>化</w:t>
                  </w:r>
                  <w:r w:rsidR="005945F5">
                    <w:rPr>
                      <w:i w:val="0"/>
                      <w:iCs w:val="0"/>
                      <w:color w:val="auto"/>
                      <w:sz w:val="20"/>
                      <w:szCs w:val="20"/>
                      <w:lang w:val="zh-Hant" w:eastAsia="zh-TW"/>
                    </w:rPr>
                    <w:t>，</w:t>
                  </w:r>
                  <w:r w:rsidR="00C07BC7" w:rsidRPr="00C07BC7">
                    <w:rPr>
                      <w:i w:val="0"/>
                      <w:iCs w:val="0"/>
                      <w:color w:val="auto"/>
                      <w:sz w:val="20"/>
                      <w:szCs w:val="20"/>
                      <w:lang w:val="zh-Hant" w:eastAsia="zh-TW"/>
                    </w:rPr>
                    <w:t>假設起始通脹率為</w:t>
                  </w:r>
                  <w:r w:rsidR="00C07BC7" w:rsidRPr="00C07BC7">
                    <w:rPr>
                      <w:i w:val="0"/>
                      <w:iCs w:val="0"/>
                      <w:color w:val="auto"/>
                      <w:sz w:val="20"/>
                      <w:szCs w:val="20"/>
                      <w:lang w:val="zh-Hant" w:eastAsia="zh-TW"/>
                    </w:rPr>
                    <w:t xml:space="preserve"> 100% APR</w:t>
                  </w:r>
                  <w:r w:rsidR="005945F5">
                    <w:rPr>
                      <w:i w:val="0"/>
                      <w:iCs w:val="0"/>
                      <w:color w:val="auto"/>
                      <w:sz w:val="20"/>
                      <w:szCs w:val="20"/>
                      <w:lang w:val="zh-Hant" w:eastAsia="zh-TW"/>
                    </w:rPr>
                    <w:t>，</w:t>
                  </w:r>
                  <w:r w:rsidR="00C07BC7" w:rsidRPr="00C07BC7">
                    <w:rPr>
                      <w:i w:val="0"/>
                      <w:iCs w:val="0"/>
                      <w:color w:val="auto"/>
                      <w:sz w:val="20"/>
                      <w:szCs w:val="20"/>
                      <w:lang w:val="zh-Hant" w:eastAsia="zh-TW"/>
                    </w:rPr>
                    <w:t>通脹率每</w:t>
                  </w:r>
                  <w:r w:rsidR="00C07BC7" w:rsidRPr="00C07BC7">
                    <w:rPr>
                      <w:i w:val="0"/>
                      <w:iCs w:val="0"/>
                      <w:color w:val="auto"/>
                      <w:sz w:val="20"/>
                      <w:szCs w:val="20"/>
                      <w:lang w:val="zh-Hant" w:eastAsia="zh-TW"/>
                    </w:rPr>
                    <w:t xml:space="preserve"> 2 </w:t>
                  </w:r>
                  <w:r w:rsidR="00C07BC7" w:rsidRPr="00C07BC7">
                    <w:rPr>
                      <w:i w:val="0"/>
                      <w:iCs w:val="0"/>
                      <w:color w:val="auto"/>
                      <w:sz w:val="20"/>
                      <w:szCs w:val="20"/>
                      <w:lang w:val="zh-Hant" w:eastAsia="zh-TW"/>
                    </w:rPr>
                    <w:t>年減半</w:t>
                  </w:r>
                  <w:r w:rsidR="00F67730">
                    <w:rPr>
                      <w:i w:val="0"/>
                      <w:iCs w:val="0"/>
                      <w:color w:val="auto"/>
                      <w:sz w:val="20"/>
                      <w:szCs w:val="20"/>
                      <w:lang w:val="zh-Hant" w:eastAsia="zh-TW"/>
                    </w:rPr>
                    <w:t>。</w:t>
                  </w:r>
                </w:p>
              </w:txbxContent>
            </v:textbox>
          </v:shape>
        </w:pict>
      </w:r>
      <w:r w:rsidR="00C07BC7">
        <w:rPr>
          <w:noProof/>
          <w:lang w:val="zh-Hant"/>
        </w:rPr>
        <w:drawing>
          <wp:anchor distT="0" distB="0" distL="0" distR="0" simplePos="0" relativeHeight="251665408" behindDoc="0" locked="0" layoutInCell="1" allowOverlap="1" wp14:anchorId="1475F591" wp14:editId="4CDC2E4A">
            <wp:simplePos x="0" y="0"/>
            <wp:positionH relativeFrom="page">
              <wp:posOffset>913958</wp:posOffset>
            </wp:positionH>
            <wp:positionV relativeFrom="paragraph">
              <wp:posOffset>1056281</wp:posOffset>
            </wp:positionV>
            <wp:extent cx="2941955" cy="169354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2941955" cy="1693545"/>
                    </a:xfrm>
                    <a:prstGeom prst="rect">
                      <a:avLst/>
                    </a:prstGeom>
                  </pic:spPr>
                </pic:pic>
              </a:graphicData>
            </a:graphic>
            <wp14:sizeRelH relativeFrom="margin">
              <wp14:pctWidth>0</wp14:pctWidth>
            </wp14:sizeRelH>
            <wp14:sizeRelV relativeFrom="margin">
              <wp14:pctHeight>0</wp14:pctHeight>
            </wp14:sizeRelV>
          </wp:anchor>
        </w:drawing>
      </w:r>
      <w:r w:rsidR="00574958">
        <w:rPr>
          <w:noProof/>
          <w:lang w:val="zh-Hant"/>
        </w:rPr>
        <w:drawing>
          <wp:inline distT="0" distB="0" distL="0" distR="0" wp14:anchorId="3CCB780A" wp14:editId="64C8F3CB">
            <wp:extent cx="3924300" cy="942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24300" cy="942975"/>
                    </a:xfrm>
                    <a:prstGeom prst="rect">
                      <a:avLst/>
                    </a:prstGeom>
                  </pic:spPr>
                </pic:pic>
              </a:graphicData>
            </a:graphic>
          </wp:inline>
        </w:drawing>
      </w:r>
    </w:p>
    <w:p w14:paraId="07618673" w14:textId="5B59AB9F" w:rsidR="007B2905" w:rsidRPr="00DA13E2" w:rsidRDefault="007B2905" w:rsidP="00DE7909">
      <w:pPr>
        <w:rPr>
          <w:iCs/>
          <w:lang w:eastAsia="zh-CN"/>
        </w:rPr>
        <w:sectPr w:rsidR="007B2905" w:rsidRPr="00DA13E2" w:rsidSect="00296F29">
          <w:headerReference w:type="default" r:id="rId16"/>
          <w:endnotePr>
            <w:numFmt w:val="decimal"/>
          </w:endnotePr>
          <w:type w:val="continuous"/>
          <w:pgSz w:w="11910" w:h="16840"/>
          <w:pgMar w:top="1440" w:right="1440" w:bottom="1440" w:left="1440" w:header="720" w:footer="720" w:gutter="0"/>
          <w:cols w:space="720"/>
          <w:docGrid w:linePitch="299"/>
        </w:sectPr>
      </w:pPr>
    </w:p>
    <w:p w14:paraId="07618674" w14:textId="77777777" w:rsidR="009B425E" w:rsidRDefault="009B425E">
      <w:pPr>
        <w:pStyle w:val="BodyText"/>
        <w:rPr>
          <w:sz w:val="10"/>
          <w:lang w:eastAsia="zh-CN"/>
        </w:rPr>
      </w:pPr>
    </w:p>
    <w:p w14:paraId="07618677" w14:textId="7B05B2C0" w:rsidR="009B425E" w:rsidRDefault="00B47D6E" w:rsidP="00B47D6E">
      <w:pPr>
        <w:pStyle w:val="Heading3"/>
        <w:rPr>
          <w:lang w:eastAsia="zh-CN"/>
        </w:rPr>
      </w:pPr>
      <w:r>
        <w:rPr>
          <w:w w:val="110"/>
          <w:lang w:val="zh-Hant" w:eastAsia="zh-CN"/>
        </w:rPr>
        <w:t>質押</w:t>
      </w:r>
      <w:r w:rsidR="002D373C">
        <w:rPr>
          <w:w w:val="110"/>
          <w:lang w:val="zh-Hant" w:eastAsia="zh-CN"/>
        </w:rPr>
        <w:t>時間和</w:t>
      </w:r>
      <w:r>
        <w:rPr>
          <w:spacing w:val="-4"/>
          <w:w w:val="110"/>
          <w:lang w:val="zh-Hant" w:eastAsia="zh-CN"/>
        </w:rPr>
        <w:t>通證</w:t>
      </w:r>
      <w:r w:rsidR="002D373C">
        <w:rPr>
          <w:spacing w:val="-4"/>
          <w:w w:val="110"/>
          <w:lang w:val="zh-Hant" w:eastAsia="zh-CN"/>
        </w:rPr>
        <w:t>創建</w:t>
      </w:r>
    </w:p>
    <w:p w14:paraId="7289FBB5" w14:textId="396B42ED" w:rsidR="008B760E" w:rsidRDefault="008B760E" w:rsidP="008B760E">
      <w:pPr>
        <w:rPr>
          <w:rFonts w:eastAsia="PMingLiU"/>
          <w:w w:val="105"/>
          <w:lang w:val="zh-Hans" w:eastAsia="zh-TW"/>
        </w:rPr>
      </w:pPr>
    </w:p>
    <w:p w14:paraId="62F34EA5" w14:textId="29C22AF9" w:rsidR="008B760E" w:rsidRDefault="008B760E" w:rsidP="008B760E">
      <w:pPr>
        <w:rPr>
          <w:w w:val="105"/>
          <w:lang w:eastAsia="zh-TW"/>
        </w:rPr>
      </w:pPr>
      <w:r>
        <w:rPr>
          <w:w w:val="105"/>
          <w:lang w:val="zh-Hant" w:eastAsia="zh-TW"/>
        </w:rPr>
        <w:t>我們將</w:t>
      </w:r>
      <w:r w:rsidR="002000B5">
        <w:rPr>
          <w:w w:val="105"/>
          <w:lang w:val="zh-Hant" w:eastAsia="zh-TW"/>
        </w:rPr>
        <w:t>給予</w:t>
      </w:r>
      <w:r w:rsidR="001D639A">
        <w:rPr>
          <w:w w:val="105"/>
          <w:lang w:val="zh-Hant" w:eastAsia="zh-TW"/>
        </w:rPr>
        <w:t>承諾</w:t>
      </w:r>
      <w:r w:rsidR="00C5795C">
        <w:rPr>
          <w:w w:val="105"/>
          <w:lang w:val="zh-Hant" w:eastAsia="zh-TW"/>
        </w:rPr>
        <w:t>至少</w:t>
      </w:r>
      <w:r w:rsidR="001D639A">
        <w:rPr>
          <w:w w:val="105"/>
          <w:lang w:val="zh-Hant" w:eastAsia="zh-TW"/>
        </w:rPr>
        <w:t>質押</w:t>
      </w:r>
      <w:r w:rsidR="002000B5">
        <w:rPr>
          <w:i/>
          <w:lang w:val="zh-Hant" w:eastAsia="zh-TW"/>
        </w:rPr>
        <w:t xml:space="preserve"> T</w:t>
      </w:r>
      <w:r w:rsidR="002000B5">
        <w:rPr>
          <w:vertAlign w:val="subscript"/>
          <w:lang w:val="zh-Hant" w:eastAsia="zh-TW"/>
        </w:rPr>
        <w:t>1</w:t>
      </w:r>
      <w:r>
        <w:rPr>
          <w:lang w:val="zh-Hant" w:eastAsia="zh-TW"/>
        </w:rPr>
        <w:t xml:space="preserve"> </w:t>
      </w:r>
      <w:r w:rsidR="002000B5">
        <w:rPr>
          <w:w w:val="130"/>
          <w:lang w:val="zh-Hant" w:eastAsia="zh-TW"/>
        </w:rPr>
        <w:t xml:space="preserve"> =</w:t>
      </w:r>
      <w:r>
        <w:rPr>
          <w:lang w:val="zh-Hant" w:eastAsia="zh-TW"/>
        </w:rPr>
        <w:t xml:space="preserve"> </w:t>
      </w:r>
      <w:r w:rsidR="002000B5">
        <w:rPr>
          <w:lang w:val="zh-Hant" w:eastAsia="zh-TW"/>
        </w:rPr>
        <w:t xml:space="preserve"> 1</w:t>
      </w:r>
      <w:r>
        <w:rPr>
          <w:lang w:val="zh-Hant" w:eastAsia="zh-TW"/>
        </w:rPr>
        <w:t xml:space="preserve"> </w:t>
      </w:r>
      <w:r w:rsidR="002000B5">
        <w:rPr>
          <w:i/>
          <w:lang w:val="zh-Hant" w:eastAsia="zh-TW"/>
        </w:rPr>
        <w:t>年</w:t>
      </w:r>
      <w:r w:rsidR="002000B5">
        <w:rPr>
          <w:lang w:val="zh-Hant" w:eastAsia="zh-TW"/>
        </w:rPr>
        <w:t xml:space="preserve"> </w:t>
      </w:r>
      <w:r w:rsidR="008F0DA7">
        <w:rPr>
          <w:lang w:val="zh-Hant" w:eastAsia="zh-TW"/>
        </w:rPr>
        <w:t>（</w:t>
      </w:r>
      <w:r w:rsidR="002000B5">
        <w:rPr>
          <w:lang w:val="zh-Hant" w:eastAsia="zh-TW"/>
        </w:rPr>
        <w:t>365</w:t>
      </w:r>
      <w:r>
        <w:rPr>
          <w:lang w:val="zh-Hant" w:eastAsia="zh-TW"/>
        </w:rPr>
        <w:t xml:space="preserve"> </w:t>
      </w:r>
      <w:r w:rsidR="002000B5">
        <w:rPr>
          <w:lang w:val="zh-Hant" w:eastAsia="zh-TW"/>
        </w:rPr>
        <w:t>天</w:t>
      </w:r>
      <w:r w:rsidR="008F0DA7">
        <w:rPr>
          <w:lang w:val="zh-Hant" w:eastAsia="zh-TW"/>
        </w:rPr>
        <w:t>）</w:t>
      </w:r>
      <w:r w:rsidR="002000B5">
        <w:rPr>
          <w:lang w:val="zh-Hant" w:eastAsia="zh-TW"/>
        </w:rPr>
        <w:t xml:space="preserve"> </w:t>
      </w:r>
      <w:r w:rsidR="002000B5">
        <w:rPr>
          <w:lang w:val="zh-Hant" w:eastAsia="zh-TW"/>
        </w:rPr>
        <w:t>的質押人</w:t>
      </w:r>
      <w:r w:rsidR="00C5795C">
        <w:rPr>
          <w:lang w:val="zh-Hant" w:eastAsia="zh-TW"/>
        </w:rPr>
        <w:t>全部</w:t>
      </w:r>
      <w:r w:rsidR="008351E3">
        <w:rPr>
          <w:lang w:val="zh-Hant" w:eastAsia="zh-TW"/>
        </w:rPr>
        <w:t>獎勵</w:t>
      </w:r>
      <w:r w:rsidR="008351E3">
        <w:rPr>
          <w:lang w:val="zh-Hant" w:eastAsia="zh-TW"/>
        </w:rPr>
        <w:t xml:space="preserve"> </w:t>
      </w:r>
      <w:r w:rsidR="008F0DA7">
        <w:rPr>
          <w:lang w:val="zh-Hant" w:eastAsia="zh-TW"/>
        </w:rPr>
        <w:t>（</w:t>
      </w:r>
      <w:r w:rsidR="008351E3">
        <w:rPr>
          <w:i/>
          <w:lang w:val="zh-Hant"/>
        </w:rPr>
        <w:t>γ</w:t>
      </w:r>
      <w:r>
        <w:rPr>
          <w:lang w:val="zh-Hant" w:eastAsia="zh-TW"/>
        </w:rPr>
        <w:t xml:space="preserve"> </w:t>
      </w:r>
      <w:r w:rsidR="008351E3">
        <w:rPr>
          <w:w w:val="130"/>
          <w:lang w:val="zh-Hant" w:eastAsia="zh-TW"/>
        </w:rPr>
        <w:t xml:space="preserve"> =</w:t>
      </w:r>
      <w:r>
        <w:rPr>
          <w:lang w:val="zh-Hant" w:eastAsia="zh-TW"/>
        </w:rPr>
        <w:t xml:space="preserve"> </w:t>
      </w:r>
      <w:r w:rsidR="008351E3">
        <w:rPr>
          <w:lang w:val="zh-Hant" w:eastAsia="zh-TW"/>
        </w:rPr>
        <w:t xml:space="preserve"> 1</w:t>
      </w:r>
      <w:r w:rsidR="008F0DA7">
        <w:rPr>
          <w:lang w:val="zh-Hant" w:eastAsia="zh-TW"/>
        </w:rPr>
        <w:t>）</w:t>
      </w:r>
      <w:r w:rsidR="00F67730">
        <w:rPr>
          <w:lang w:val="zh-Hant" w:eastAsia="zh-TW"/>
        </w:rPr>
        <w:t>。</w:t>
      </w:r>
      <w:r w:rsidR="00C5795C">
        <w:rPr>
          <w:lang w:val="zh-Hant" w:eastAsia="zh-TW"/>
        </w:rPr>
        <w:t>那些質押</w:t>
      </w:r>
      <w:r w:rsidR="007E17C1">
        <w:rPr>
          <w:i/>
          <w:lang w:val="zh-Hant" w:eastAsia="zh-TW"/>
        </w:rPr>
        <w:t xml:space="preserve"> T</w:t>
      </w:r>
      <w:r w:rsidR="007E17C1">
        <w:rPr>
          <w:vertAlign w:val="subscript"/>
          <w:lang w:val="zh-Hant" w:eastAsia="zh-TW"/>
        </w:rPr>
        <w:t>min</w:t>
      </w:r>
      <w:r>
        <w:rPr>
          <w:lang w:val="zh-Hant" w:eastAsia="zh-TW"/>
        </w:rPr>
        <w:t xml:space="preserve"> </w:t>
      </w:r>
      <w:r w:rsidR="007E17C1">
        <w:rPr>
          <w:w w:val="130"/>
          <w:lang w:val="zh-Hant" w:eastAsia="zh-TW"/>
        </w:rPr>
        <w:t xml:space="preserve"> = </w:t>
      </w:r>
      <w:r>
        <w:rPr>
          <w:lang w:val="zh-Hant" w:eastAsia="zh-TW"/>
        </w:rPr>
        <w:t xml:space="preserve"> </w:t>
      </w:r>
      <w:r w:rsidR="007E17C1">
        <w:rPr>
          <w:lang w:val="zh-Hant" w:eastAsia="zh-TW"/>
        </w:rPr>
        <w:t xml:space="preserve">1 </w:t>
      </w:r>
      <w:r w:rsidR="007E17C1">
        <w:rPr>
          <w:i/>
          <w:lang w:val="zh-Hant" w:eastAsia="zh-TW"/>
        </w:rPr>
        <w:t>月</w:t>
      </w:r>
      <w:r w:rsidR="0046142C">
        <w:rPr>
          <w:iCs/>
          <w:lang w:val="zh-Hant" w:eastAsia="zh-TW"/>
        </w:rPr>
        <w:t>的將得到差不多一半的獎勵</w:t>
      </w:r>
      <w:r w:rsidR="00DE161E">
        <w:rPr>
          <w:w w:val="105"/>
          <w:lang w:val="zh-Hant" w:eastAsia="zh-TW"/>
        </w:rPr>
        <w:t xml:space="preserve"> </w:t>
      </w:r>
      <w:proofErr w:type="gramStart"/>
      <w:r w:rsidR="008F0DA7">
        <w:rPr>
          <w:w w:val="105"/>
          <w:lang w:val="zh-Hant" w:eastAsia="zh-TW"/>
        </w:rPr>
        <w:t>（</w:t>
      </w:r>
      <w:proofErr w:type="gramEnd"/>
      <w:r w:rsidR="00DE161E">
        <w:rPr>
          <w:i/>
          <w:w w:val="105"/>
          <w:lang w:val="zh-Hant"/>
        </w:rPr>
        <w:t>γ</w:t>
      </w:r>
      <w:r>
        <w:rPr>
          <w:lang w:val="zh-Hant" w:eastAsia="zh-TW"/>
        </w:rPr>
        <w:t xml:space="preserve"> </w:t>
      </w:r>
      <w:r w:rsidR="00DE161E">
        <w:rPr>
          <w:i/>
          <w:w w:val="110"/>
          <w:lang w:val="zh-Hant" w:eastAsia="zh-TW"/>
        </w:rPr>
        <w:t xml:space="preserve"> ≈ </w:t>
      </w:r>
      <w:r>
        <w:rPr>
          <w:lang w:val="zh-Hant" w:eastAsia="zh-TW"/>
        </w:rPr>
        <w:t xml:space="preserve"> </w:t>
      </w:r>
      <w:r w:rsidR="00DE161E">
        <w:rPr>
          <w:w w:val="105"/>
          <w:lang w:val="zh-Hant" w:eastAsia="zh-TW"/>
        </w:rPr>
        <w:t>0</w:t>
      </w:r>
      <w:r w:rsidR="00DE161E">
        <w:rPr>
          <w:i/>
          <w:w w:val="105"/>
          <w:lang w:val="zh-Hant" w:eastAsia="zh-TW"/>
        </w:rPr>
        <w:t>.</w:t>
      </w:r>
      <w:r>
        <w:rPr>
          <w:lang w:val="zh-Hant" w:eastAsia="zh-TW"/>
        </w:rPr>
        <w:t xml:space="preserve"> </w:t>
      </w:r>
      <w:r w:rsidR="00DE161E">
        <w:rPr>
          <w:w w:val="105"/>
          <w:lang w:val="zh-Hant" w:eastAsia="zh-TW"/>
        </w:rPr>
        <w:t>54</w:t>
      </w:r>
      <w:r w:rsidR="008F0DA7">
        <w:rPr>
          <w:w w:val="105"/>
          <w:lang w:val="zh-Hant" w:eastAsia="zh-TW"/>
        </w:rPr>
        <w:t>）</w:t>
      </w:r>
      <w:r>
        <w:rPr>
          <w:lang w:val="zh-Hant" w:eastAsia="zh-TW"/>
        </w:rPr>
        <w:t xml:space="preserve"> </w:t>
      </w:r>
      <w:r w:rsidR="00F67730">
        <w:rPr>
          <w:w w:val="105"/>
          <w:lang w:val="zh-Hant" w:eastAsia="zh-TW"/>
        </w:rPr>
        <w:t>。</w:t>
      </w:r>
      <w:r w:rsidR="00DE161E">
        <w:rPr>
          <w:w w:val="105"/>
          <w:lang w:val="zh-Hant" w:eastAsia="zh-TW"/>
        </w:rPr>
        <w:t>總的來說</w:t>
      </w:r>
      <w:r w:rsidR="003543E0">
        <w:rPr>
          <w:w w:val="105"/>
          <w:lang w:val="zh-Hant" w:eastAsia="zh-TW"/>
        </w:rPr>
        <w:t>：</w:t>
      </w:r>
    </w:p>
    <w:p w14:paraId="652BC002" w14:textId="2BE2A703" w:rsidR="00DE161E" w:rsidRDefault="00DE161E" w:rsidP="008B760E">
      <w:pPr>
        <w:rPr>
          <w:rFonts w:eastAsia="PMingLiU"/>
          <w:iCs/>
          <w:w w:val="105"/>
          <w:lang w:val="zh-Hans" w:eastAsia="zh-CN"/>
        </w:rPr>
      </w:pPr>
      <w:r>
        <w:rPr>
          <w:noProof/>
        </w:rPr>
        <w:drawing>
          <wp:inline distT="0" distB="0" distL="0" distR="0" wp14:anchorId="1953BCDF" wp14:editId="3C816432">
            <wp:extent cx="3124200" cy="1619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24200" cy="1619250"/>
                    </a:xfrm>
                    <a:prstGeom prst="rect">
                      <a:avLst/>
                    </a:prstGeom>
                  </pic:spPr>
                </pic:pic>
              </a:graphicData>
            </a:graphic>
          </wp:inline>
        </w:drawing>
      </w:r>
    </w:p>
    <w:p w14:paraId="312DDEC1" w14:textId="5780BF8B" w:rsidR="00DE161E" w:rsidRDefault="005845C9" w:rsidP="00B6669D">
      <w:pPr>
        <w:rPr>
          <w:rFonts w:ascii="Arial Black" w:hAnsi="Arial Black"/>
          <w:spacing w:val="3"/>
          <w:vertAlign w:val="subscript"/>
          <w:lang w:eastAsia="zh-TW"/>
        </w:rPr>
      </w:pPr>
      <w:r>
        <w:rPr>
          <w:w w:val="105"/>
          <w:lang w:val="zh-Hant" w:eastAsia="zh-TW"/>
        </w:rPr>
        <w:t>解鎖時間</w:t>
      </w:r>
      <w:r w:rsidR="00B6669D">
        <w:rPr>
          <w:i/>
          <w:lang w:val="zh-Hant" w:eastAsia="zh-TW"/>
        </w:rPr>
        <w:t>T</w:t>
      </w:r>
      <w:r w:rsidR="00B6669D">
        <w:rPr>
          <w:i/>
          <w:vertAlign w:val="subscript"/>
          <w:lang w:val="zh-Hant" w:eastAsia="zh-TW"/>
        </w:rPr>
        <w:t>i</w:t>
      </w:r>
      <w:r w:rsidR="00B6669D" w:rsidRPr="00B6669D">
        <w:rPr>
          <w:lang w:val="zh-Hant" w:eastAsia="zh-TW"/>
        </w:rPr>
        <w:t>意味著</w:t>
      </w:r>
      <w:r w:rsidR="003C7600">
        <w:rPr>
          <w:lang w:val="zh-Hant" w:eastAsia="zh-TW"/>
        </w:rPr>
        <w:t>可以</w:t>
      </w:r>
      <w:r w:rsidR="00B6669D">
        <w:rPr>
          <w:lang w:val="zh-Hant" w:eastAsia="zh-TW"/>
        </w:rPr>
        <w:t>解</w:t>
      </w:r>
      <w:proofErr w:type="gramStart"/>
      <w:r w:rsidR="00B6669D">
        <w:rPr>
          <w:lang w:val="zh-Hant" w:eastAsia="zh-TW"/>
        </w:rPr>
        <w:t>鎖通證</w:t>
      </w:r>
      <w:proofErr w:type="gramEnd"/>
      <w:r w:rsidR="00B6669D">
        <w:rPr>
          <w:lang w:val="zh-Hant" w:eastAsia="zh-TW"/>
        </w:rPr>
        <w:t>剩餘的時間</w:t>
      </w:r>
      <w:r w:rsidR="002D5A7F">
        <w:rPr>
          <w:i/>
          <w:lang w:val="zh-Hant" w:eastAsia="zh-TW"/>
        </w:rPr>
        <w:t xml:space="preserve"> T</w:t>
      </w:r>
      <w:r w:rsidR="002D5A7F">
        <w:rPr>
          <w:i/>
          <w:vertAlign w:val="subscript"/>
          <w:lang w:val="zh-Hant" w:eastAsia="zh-TW"/>
        </w:rPr>
        <w:t>i</w:t>
      </w:r>
      <w:r>
        <w:rPr>
          <w:lang w:val="zh-Hant" w:eastAsia="zh-TW"/>
        </w:rPr>
        <w:t xml:space="preserve"> </w:t>
      </w:r>
      <w:r w:rsidR="002D5A7F">
        <w:rPr>
          <w:w w:val="130"/>
          <w:lang w:val="zh-Hant" w:eastAsia="zh-TW"/>
        </w:rPr>
        <w:t xml:space="preserve"> = </w:t>
      </w:r>
      <w:r>
        <w:rPr>
          <w:lang w:val="zh-Hant" w:eastAsia="zh-TW"/>
        </w:rPr>
        <w:t xml:space="preserve"> </w:t>
      </w:r>
      <w:r w:rsidR="002D5A7F">
        <w:rPr>
          <w:i/>
          <w:lang w:val="zh-Hant" w:eastAsia="zh-TW"/>
        </w:rPr>
        <w:t>t</w:t>
      </w:r>
      <w:r w:rsidR="002D5A7F">
        <w:rPr>
          <w:vertAlign w:val="subscript"/>
          <w:lang w:val="zh-Hant" w:eastAsia="zh-TW"/>
        </w:rPr>
        <w:t>1</w:t>
      </w:r>
      <w:r>
        <w:rPr>
          <w:lang w:val="zh-Hant" w:eastAsia="zh-TW"/>
        </w:rPr>
        <w:t xml:space="preserve"> </w:t>
      </w:r>
      <w:r w:rsidR="002D5A7F">
        <w:rPr>
          <w:i/>
          <w:w w:val="130"/>
          <w:lang w:val="zh-Hant" w:eastAsia="zh-TW"/>
        </w:rPr>
        <w:t xml:space="preserve"> − </w:t>
      </w:r>
      <w:r>
        <w:rPr>
          <w:lang w:val="zh-Hant" w:eastAsia="zh-TW"/>
        </w:rPr>
        <w:t xml:space="preserve"> </w:t>
      </w:r>
      <w:r w:rsidR="002D5A7F">
        <w:rPr>
          <w:i/>
          <w:lang w:val="zh-Hant" w:eastAsia="zh-TW"/>
        </w:rPr>
        <w:t>t</w:t>
      </w:r>
      <w:r w:rsidR="005945F5">
        <w:rPr>
          <w:lang w:val="zh-Hant" w:eastAsia="zh-TW"/>
        </w:rPr>
        <w:t>，</w:t>
      </w:r>
      <w:r w:rsidR="00AD4981">
        <w:rPr>
          <w:i/>
          <w:lang w:val="zh-Hant" w:eastAsia="zh-TW"/>
        </w:rPr>
        <w:t>t</w:t>
      </w:r>
      <w:r w:rsidR="00AD4981">
        <w:rPr>
          <w:vertAlign w:val="subscript"/>
          <w:lang w:val="zh-Hant" w:eastAsia="zh-TW"/>
        </w:rPr>
        <w:t xml:space="preserve">1 </w:t>
      </w:r>
      <w:r w:rsidR="00AD4981" w:rsidRPr="00AD4981">
        <w:rPr>
          <w:lang w:val="zh-Hant" w:eastAsia="zh-TW"/>
        </w:rPr>
        <w:t>是</w:t>
      </w:r>
      <w:r w:rsidR="00AD4981">
        <w:rPr>
          <w:lang w:val="zh-Hant" w:eastAsia="zh-TW"/>
        </w:rPr>
        <w:t>通證可以解鎖的時間</w:t>
      </w:r>
      <w:r w:rsidR="005945F5">
        <w:rPr>
          <w:lang w:val="zh-Hant" w:eastAsia="zh-TW"/>
        </w:rPr>
        <w:t>，</w:t>
      </w:r>
      <w:r w:rsidR="00AB2E65">
        <w:rPr>
          <w:i/>
          <w:lang w:val="zh-Hant" w:eastAsia="zh-TW"/>
        </w:rPr>
        <w:t xml:space="preserve">t </w:t>
      </w:r>
      <w:r w:rsidR="00AB2E65">
        <w:rPr>
          <w:iCs/>
          <w:lang w:val="zh-Hant" w:eastAsia="zh-TW"/>
        </w:rPr>
        <w:t>是現在的時間</w:t>
      </w:r>
      <w:r w:rsidR="00F67730">
        <w:rPr>
          <w:iCs/>
          <w:lang w:val="zh-Hant" w:eastAsia="zh-TW"/>
        </w:rPr>
        <w:t>。</w:t>
      </w:r>
      <w:r w:rsidR="00AB2E65">
        <w:rPr>
          <w:iCs/>
          <w:lang w:val="zh-Hant" w:eastAsia="zh-TW"/>
        </w:rPr>
        <w:t>起始</w:t>
      </w:r>
      <w:r w:rsidR="007F4A25">
        <w:rPr>
          <w:i/>
          <w:lang w:val="zh-Hant" w:eastAsia="zh-TW"/>
        </w:rPr>
        <w:t xml:space="preserve"> T</w:t>
      </w:r>
      <w:r w:rsidR="007F4A25">
        <w:rPr>
          <w:i/>
          <w:vertAlign w:val="subscript"/>
          <w:lang w:val="zh-Hant" w:eastAsia="zh-TW"/>
        </w:rPr>
        <w:t>i</w:t>
      </w:r>
      <w:r>
        <w:rPr>
          <w:lang w:val="zh-Hant" w:eastAsia="zh-Hant"/>
        </w:rPr>
        <w:t xml:space="preserve"> </w:t>
      </w:r>
      <w:r w:rsidR="007F4A25" w:rsidRPr="007F4A25">
        <w:rPr>
          <w:lang w:val="zh-Hant" w:eastAsia="zh-TW"/>
        </w:rPr>
        <w:t>不能小於</w:t>
      </w:r>
      <w:r w:rsidR="00A17701">
        <w:rPr>
          <w:i/>
          <w:lang w:val="zh-Hant" w:eastAsia="zh-TW"/>
        </w:rPr>
        <w:t xml:space="preserve"> T</w:t>
      </w:r>
      <w:r w:rsidR="00A17701">
        <w:rPr>
          <w:i/>
          <w:vertAlign w:val="subscript"/>
          <w:lang w:val="zh-Hant" w:eastAsia="zh-TW"/>
        </w:rPr>
        <w:t>min</w:t>
      </w:r>
      <w:r>
        <w:rPr>
          <w:lang w:val="zh-Hant" w:eastAsia="zh-Hant"/>
        </w:rPr>
        <w:t xml:space="preserve"> </w:t>
      </w:r>
      <w:r w:rsidR="00A17701">
        <w:rPr>
          <w:w w:val="130"/>
          <w:lang w:val="zh-Hant" w:eastAsia="zh-TW"/>
        </w:rPr>
        <w:t xml:space="preserve"> = </w:t>
      </w:r>
      <w:r>
        <w:rPr>
          <w:lang w:val="zh-Hant" w:eastAsia="zh-Hant"/>
        </w:rPr>
        <w:t xml:space="preserve"> </w:t>
      </w:r>
      <w:r w:rsidR="00A17701">
        <w:rPr>
          <w:lang w:val="zh-Hant" w:eastAsia="zh-TW"/>
        </w:rPr>
        <w:t xml:space="preserve">1 </w:t>
      </w:r>
      <w:r w:rsidR="00A17701">
        <w:rPr>
          <w:i/>
          <w:lang w:val="zh-Hant" w:eastAsia="zh-TW"/>
        </w:rPr>
        <w:t>月</w:t>
      </w:r>
      <w:r w:rsidR="005945F5">
        <w:rPr>
          <w:iCs/>
          <w:lang w:val="zh-Hant" w:eastAsia="zh-TW"/>
        </w:rPr>
        <w:t>，</w:t>
      </w:r>
      <w:r w:rsidR="00A17701">
        <w:rPr>
          <w:iCs/>
          <w:lang w:val="zh-Hant" w:eastAsia="zh-TW"/>
        </w:rPr>
        <w:t>但最終</w:t>
      </w:r>
      <w:r w:rsidR="00AD4981">
        <w:rPr>
          <w:iCs/>
          <w:lang w:val="zh-Hant" w:eastAsia="zh-TW"/>
        </w:rPr>
        <w:t>會變得比它小</w:t>
      </w:r>
      <w:r w:rsidR="005945F5">
        <w:rPr>
          <w:iCs/>
          <w:lang w:val="zh-Hant" w:eastAsia="zh-TW"/>
        </w:rPr>
        <w:t>，</w:t>
      </w:r>
      <w:r w:rsidR="00AD4981">
        <w:rPr>
          <w:iCs/>
          <w:lang w:val="zh-Hant" w:eastAsia="zh-TW"/>
        </w:rPr>
        <w:t>因為隨著時間推移</w:t>
      </w:r>
      <w:r w:rsidR="005945F5">
        <w:rPr>
          <w:iCs/>
          <w:lang w:val="zh-Hant" w:eastAsia="zh-TW"/>
        </w:rPr>
        <w:t>，</w:t>
      </w:r>
      <w:r w:rsidR="00C87537">
        <w:rPr>
          <w:i/>
          <w:lang w:val="zh-Hant" w:eastAsia="zh-TW"/>
        </w:rPr>
        <w:t xml:space="preserve">t </w:t>
      </w:r>
      <w:r w:rsidR="00C87537">
        <w:rPr>
          <w:iCs/>
          <w:lang w:val="zh-Hant" w:eastAsia="zh-TW"/>
        </w:rPr>
        <w:t>會逐漸接近</w:t>
      </w:r>
      <w:r w:rsidR="00DC0433">
        <w:rPr>
          <w:i/>
          <w:spacing w:val="3"/>
          <w:lang w:val="zh-Hant" w:eastAsia="zh-TW"/>
        </w:rPr>
        <w:t xml:space="preserve"> t</w:t>
      </w:r>
      <w:r w:rsidR="00DC0433">
        <w:rPr>
          <w:spacing w:val="3"/>
          <w:vertAlign w:val="subscript"/>
          <w:lang w:val="zh-Hant" w:eastAsia="zh-TW"/>
        </w:rPr>
        <w:t>1</w:t>
      </w:r>
      <w:r w:rsidR="00F67730">
        <w:rPr>
          <w:spacing w:val="3"/>
          <w:vertAlign w:val="subscript"/>
          <w:lang w:val="zh-Hant" w:eastAsia="zh-TW"/>
        </w:rPr>
        <w:t>。</w:t>
      </w:r>
    </w:p>
    <w:p w14:paraId="322F0C72" w14:textId="6755CD87" w:rsidR="00DC0433" w:rsidRDefault="00DC0433" w:rsidP="00DC0433">
      <w:pPr>
        <w:rPr>
          <w:w w:val="105"/>
          <w:lang w:val="zh-Hans" w:eastAsia="zh-TW"/>
        </w:rPr>
      </w:pPr>
      <w:r>
        <w:rPr>
          <w:w w:val="105"/>
          <w:lang w:val="zh-Hant" w:eastAsia="zh-TW"/>
        </w:rPr>
        <w:t>時間更短的質押</w:t>
      </w:r>
      <w:r w:rsidR="008F0DA7">
        <w:rPr>
          <w:w w:val="105"/>
          <w:lang w:val="zh-Hant" w:eastAsia="zh-TW"/>
        </w:rPr>
        <w:t>（</w:t>
      </w:r>
      <w:r>
        <w:rPr>
          <w:w w:val="105"/>
          <w:lang w:val="zh-Hant" w:eastAsia="zh-TW"/>
        </w:rPr>
        <w:t>獎勵會更少</w:t>
      </w:r>
      <w:r w:rsidR="008F0DA7">
        <w:rPr>
          <w:w w:val="105"/>
          <w:lang w:val="zh-Hant" w:eastAsia="zh-TW"/>
        </w:rPr>
        <w:t>）</w:t>
      </w:r>
      <w:r w:rsidR="00BA7BC1">
        <w:rPr>
          <w:w w:val="105"/>
          <w:lang w:val="zh-Hant" w:eastAsia="zh-TW"/>
        </w:rPr>
        <w:t>會導致一個低</w:t>
      </w:r>
      <w:proofErr w:type="gramStart"/>
      <w:r w:rsidR="00BA7BC1">
        <w:rPr>
          <w:w w:val="105"/>
          <w:lang w:val="zh-Hant" w:eastAsia="zh-TW"/>
        </w:rPr>
        <w:t>的通證日</w:t>
      </w:r>
      <w:proofErr w:type="gramEnd"/>
      <w:r w:rsidR="00BA7BC1">
        <w:rPr>
          <w:w w:val="105"/>
          <w:lang w:val="zh-Hant" w:eastAsia="zh-TW"/>
        </w:rPr>
        <w:t>發行量</w:t>
      </w:r>
      <w:r w:rsidR="00F67730">
        <w:rPr>
          <w:w w:val="105"/>
          <w:lang w:val="zh-Hant" w:eastAsia="zh-TW"/>
        </w:rPr>
        <w:t>。</w:t>
      </w:r>
      <w:r w:rsidR="00EA561A">
        <w:rPr>
          <w:w w:val="105"/>
          <w:lang w:val="zh-Hant" w:eastAsia="zh-TW"/>
        </w:rPr>
        <w:t>考慮到礦工在熊市中將更有可能</w:t>
      </w:r>
      <w:r w:rsidR="00BA35EF">
        <w:rPr>
          <w:w w:val="105"/>
          <w:lang w:val="zh-Hant" w:eastAsia="zh-TW"/>
        </w:rPr>
        <w:t>進行短期質押</w:t>
      </w:r>
      <w:r w:rsidR="005945F5">
        <w:rPr>
          <w:w w:val="105"/>
          <w:lang w:val="zh-Hant" w:eastAsia="zh-TW"/>
        </w:rPr>
        <w:t>，</w:t>
      </w:r>
      <w:r w:rsidR="00BA35EF">
        <w:rPr>
          <w:w w:val="105"/>
          <w:lang w:val="zh-Hant" w:eastAsia="zh-TW"/>
        </w:rPr>
        <w:t>可以預見到在熊市</w:t>
      </w:r>
      <w:proofErr w:type="gramStart"/>
      <w:r w:rsidR="00BA35EF">
        <w:rPr>
          <w:w w:val="105"/>
          <w:lang w:val="zh-Hant" w:eastAsia="zh-TW"/>
        </w:rPr>
        <w:t>中通證日</w:t>
      </w:r>
      <w:proofErr w:type="gramEnd"/>
      <w:r w:rsidR="00BA35EF">
        <w:rPr>
          <w:w w:val="105"/>
          <w:lang w:val="zh-Hant" w:eastAsia="zh-TW"/>
        </w:rPr>
        <w:t>發行量會降低</w:t>
      </w:r>
      <w:r w:rsidR="005945F5">
        <w:rPr>
          <w:w w:val="105"/>
          <w:lang w:val="zh-Hant" w:eastAsia="zh-TW"/>
        </w:rPr>
        <w:t>，</w:t>
      </w:r>
      <w:r w:rsidR="00CD00F4">
        <w:rPr>
          <w:w w:val="105"/>
          <w:lang w:val="zh-Hant" w:eastAsia="zh-TW"/>
        </w:rPr>
        <w:t>這個結果會刺激價格上漲</w:t>
      </w:r>
      <w:r w:rsidR="00F67730">
        <w:rPr>
          <w:w w:val="105"/>
          <w:lang w:val="zh-Hant" w:eastAsia="zh-TW"/>
        </w:rPr>
        <w:t>。</w:t>
      </w:r>
      <w:r w:rsidR="00CD00F4">
        <w:rPr>
          <w:w w:val="105"/>
          <w:lang w:val="zh-Hant" w:eastAsia="zh-TW"/>
        </w:rPr>
        <w:t>因此</w:t>
      </w:r>
      <w:r w:rsidR="005945F5">
        <w:rPr>
          <w:w w:val="105"/>
          <w:lang w:val="zh-Hant" w:eastAsia="zh-TW"/>
        </w:rPr>
        <w:t>，</w:t>
      </w:r>
      <w:r w:rsidR="00CD00F4">
        <w:rPr>
          <w:w w:val="105"/>
          <w:lang w:val="zh-Hant" w:eastAsia="zh-TW"/>
        </w:rPr>
        <w:t>我們可以預計這個機制將會維持價格的穩定</w:t>
      </w:r>
      <w:r w:rsidR="00F67730">
        <w:rPr>
          <w:w w:val="105"/>
          <w:lang w:val="zh-Hant" w:eastAsia="zh-TW"/>
        </w:rPr>
        <w:t>。</w:t>
      </w:r>
    </w:p>
    <w:p w14:paraId="2EAFE1F2" w14:textId="14813FD2" w:rsidR="00A44295" w:rsidRPr="004D16AF" w:rsidRDefault="00A44295" w:rsidP="004D16AF">
      <w:pPr>
        <w:rPr>
          <w:rFonts w:eastAsia="PMingLiU"/>
          <w:spacing w:val="3"/>
          <w:vertAlign w:val="superscript"/>
          <w:lang w:val="zh-Hant" w:eastAsia="zh-TW"/>
        </w:rPr>
      </w:pPr>
      <w:r>
        <w:rPr>
          <w:w w:val="105"/>
          <w:lang w:val="zh-Hant" w:eastAsia="zh-TW"/>
        </w:rPr>
        <w:t>發行量</w:t>
      </w:r>
      <w:r w:rsidR="003639DC">
        <w:rPr>
          <w:w w:val="105"/>
          <w:lang w:val="zh-Hant" w:eastAsia="zh-TW"/>
        </w:rPr>
        <w:t>減半的時間</w:t>
      </w:r>
      <w:r w:rsidR="003639DC">
        <w:rPr>
          <w:w w:val="105"/>
          <w:lang w:val="zh-Hant" w:eastAsia="zh-TW"/>
        </w:rPr>
        <w:t xml:space="preserve"> </w:t>
      </w:r>
      <w:r w:rsidR="00402FEC">
        <w:rPr>
          <w:i/>
          <w:spacing w:val="-17"/>
          <w:lang w:val="zh-Hant" w:eastAsia="zh-TW"/>
        </w:rPr>
        <w:t>T</w:t>
      </w:r>
      <w:r w:rsidR="00402FEC">
        <w:rPr>
          <w:spacing w:val="-17"/>
          <w:position w:val="-5"/>
          <w:sz w:val="14"/>
          <w:lang w:val="zh-Hant" w:eastAsia="zh-TW"/>
        </w:rPr>
        <w:t>1</w:t>
      </w:r>
      <w:r w:rsidR="00EE5EA5">
        <w:rPr>
          <w:spacing w:val="-17"/>
          <w:position w:val="7"/>
          <w:sz w:val="14"/>
          <w:lang w:val="zh-Hant" w:eastAsia="zh-TW"/>
        </w:rPr>
        <w:t>*</w:t>
      </w:r>
      <w:r w:rsidR="00402FEC">
        <w:rPr>
          <w:i/>
          <w:spacing w:val="-17"/>
          <w:position w:val="-5"/>
          <w:sz w:val="14"/>
          <w:lang w:val="zh-Hant" w:eastAsia="zh-TW"/>
        </w:rPr>
        <w:t>/</w:t>
      </w:r>
      <w:r w:rsidR="00402FEC">
        <w:rPr>
          <w:spacing w:val="-17"/>
          <w:position w:val="-5"/>
          <w:sz w:val="14"/>
          <w:lang w:val="zh-Hant" w:eastAsia="zh-TW"/>
        </w:rPr>
        <w:t>2</w:t>
      </w:r>
      <w:r w:rsidR="00402FEC">
        <w:rPr>
          <w:spacing w:val="12"/>
          <w:position w:val="-5"/>
          <w:sz w:val="14"/>
          <w:lang w:val="zh-Hant" w:eastAsia="zh-TW"/>
        </w:rPr>
        <w:t xml:space="preserve"> </w:t>
      </w:r>
      <w:r w:rsidR="00402FEC">
        <w:rPr>
          <w:w w:val="130"/>
          <w:lang w:val="zh-Hant" w:eastAsia="zh-TW"/>
        </w:rPr>
        <w:t xml:space="preserve">= </w:t>
      </w:r>
      <w:r w:rsidR="00402FEC">
        <w:rPr>
          <w:i/>
          <w:spacing w:val="3"/>
          <w:lang w:val="zh-Hant" w:eastAsia="zh-TW"/>
        </w:rPr>
        <w:t>T</w:t>
      </w:r>
      <w:r w:rsidR="00402FEC">
        <w:rPr>
          <w:spacing w:val="3"/>
          <w:vertAlign w:val="subscript"/>
          <w:lang w:val="zh-Hant" w:eastAsia="zh-TW"/>
        </w:rPr>
        <w:t>1</w:t>
      </w:r>
      <w:r w:rsidR="00402FEC">
        <w:rPr>
          <w:i/>
          <w:spacing w:val="3"/>
          <w:vertAlign w:val="subscript"/>
          <w:lang w:val="zh-Hant" w:eastAsia="zh-TW"/>
        </w:rPr>
        <w:t>/</w:t>
      </w:r>
      <w:r w:rsidR="00402FEC">
        <w:rPr>
          <w:spacing w:val="3"/>
          <w:vertAlign w:val="subscript"/>
          <w:lang w:val="zh-Hant" w:eastAsia="zh-TW"/>
        </w:rPr>
        <w:t>2</w:t>
      </w:r>
      <w:r w:rsidR="00402FEC">
        <w:rPr>
          <w:i/>
          <w:spacing w:val="3"/>
          <w:lang w:val="zh-Hant" w:eastAsia="zh-TW"/>
        </w:rPr>
        <w:t>/</w:t>
      </w:r>
      <w:r w:rsidR="00402FEC">
        <w:rPr>
          <w:i/>
          <w:spacing w:val="3"/>
          <w:lang w:val="zh-Hant"/>
        </w:rPr>
        <w:t>γ</w:t>
      </w:r>
      <w:r w:rsidR="00EE5EA5">
        <w:rPr>
          <w:spacing w:val="3"/>
          <w:lang w:val="zh-Hant" w:eastAsia="zh-TW"/>
        </w:rPr>
        <w:t>*</w:t>
      </w:r>
      <w:r w:rsidR="005945F5">
        <w:rPr>
          <w:spacing w:val="3"/>
          <w:lang w:val="zh-Hant" w:eastAsia="zh-TW"/>
        </w:rPr>
        <w:t>，</w:t>
      </w:r>
      <w:r w:rsidR="00402FEC">
        <w:rPr>
          <w:spacing w:val="3"/>
          <w:lang w:val="zh-Hant" w:eastAsia="zh-TW"/>
        </w:rPr>
        <w:t xml:space="preserve"> </w:t>
      </w:r>
      <w:r w:rsidR="00402FEC">
        <w:rPr>
          <w:i/>
          <w:spacing w:val="3"/>
          <w:lang w:val="zh-Hant"/>
        </w:rPr>
        <w:t>γ</w:t>
      </w:r>
      <w:r w:rsidR="009F381E">
        <w:rPr>
          <w:rFonts w:eastAsia="PMingLiU"/>
          <w:i/>
          <w:spacing w:val="3"/>
          <w:lang w:val="zh-Hant" w:eastAsia="zh-TW"/>
        </w:rPr>
        <w:t>*</w:t>
      </w:r>
      <w:r w:rsidR="004F2DB0">
        <w:rPr>
          <w:spacing w:val="3"/>
          <w:vertAlign w:val="superscript"/>
          <w:lang w:val="zh-Hant" w:eastAsia="zh-TW"/>
        </w:rPr>
        <w:t xml:space="preserve"> </w:t>
      </w:r>
      <w:r w:rsidR="004F2DB0" w:rsidRPr="004F2DB0">
        <w:rPr>
          <w:lang w:val="zh-Hant" w:eastAsia="zh-TW"/>
        </w:rPr>
        <w:t>是</w:t>
      </w:r>
      <w:r w:rsidR="004F2DB0" w:rsidRPr="00E21615">
        <w:rPr>
          <w:lang w:val="zh-Hant" w:eastAsia="zh-TW"/>
        </w:rPr>
        <w:t>平均</w:t>
      </w:r>
      <w:r w:rsidR="007B57A1" w:rsidRPr="00E21615">
        <w:rPr>
          <w:lang w:val="zh-Hant" w:eastAsia="zh-TW"/>
        </w:rPr>
        <w:t>质押參數</w:t>
      </w:r>
      <w:r w:rsidR="005945F5">
        <w:rPr>
          <w:lang w:val="zh-Hant" w:eastAsia="zh-TW"/>
        </w:rPr>
        <w:t>，</w:t>
      </w:r>
      <w:r w:rsidR="005B0C0E">
        <w:rPr>
          <w:lang w:val="zh-Hant" w:eastAsia="zh-TW"/>
        </w:rPr>
        <w:t>並在</w:t>
      </w:r>
      <w:r w:rsidR="00757F50">
        <w:rPr>
          <w:lang w:val="zh-Hant" w:eastAsia="zh-TW"/>
        </w:rPr>
        <w:t xml:space="preserve"> </w:t>
      </w:r>
      <w:r w:rsidR="00757F50">
        <w:rPr>
          <w:i/>
          <w:lang w:val="zh-Hant"/>
        </w:rPr>
        <w:t>γ</w:t>
      </w:r>
      <w:r w:rsidR="00757F50">
        <w:rPr>
          <w:i/>
          <w:lang w:val="zh-Hant" w:eastAsia="zh-TW"/>
        </w:rPr>
        <w:t xml:space="preserve"> </w:t>
      </w:r>
      <w:r w:rsidR="00757F50">
        <w:rPr>
          <w:i/>
          <w:w w:val="130"/>
          <w:lang w:val="zh-Hant" w:eastAsia="zh-TW"/>
        </w:rPr>
        <w:t xml:space="preserve">&lt; </w:t>
      </w:r>
      <w:r w:rsidR="00757F50">
        <w:rPr>
          <w:lang w:val="zh-Hant" w:eastAsia="zh-TW"/>
        </w:rPr>
        <w:t xml:space="preserve">1 </w:t>
      </w:r>
      <w:r w:rsidR="00757F50">
        <w:rPr>
          <w:lang w:val="zh-Hant" w:eastAsia="zh-TW"/>
        </w:rPr>
        <w:t>時延長。</w:t>
      </w:r>
      <w:r w:rsidR="00CE7DDB">
        <w:rPr>
          <w:lang w:val="zh-Hant" w:eastAsia="zh-TW"/>
        </w:rPr>
        <w:t>如果全部質押人有</w:t>
      </w:r>
      <w:r w:rsidR="00CE7DDB">
        <w:rPr>
          <w:lang w:val="zh-Hant" w:eastAsia="zh-TW"/>
        </w:rPr>
        <w:t xml:space="preserve"> </w:t>
      </w:r>
      <w:r w:rsidR="006E71A0">
        <w:rPr>
          <w:i/>
          <w:spacing w:val="5"/>
          <w:lang w:val="zh-Hant"/>
        </w:rPr>
        <w:t>γ</w:t>
      </w:r>
      <w:r w:rsidR="006E71A0">
        <w:rPr>
          <w:spacing w:val="5"/>
          <w:vertAlign w:val="superscript"/>
          <w:lang w:val="zh-Hant" w:eastAsia="zh-TW"/>
        </w:rPr>
        <w:t>∗</w:t>
      </w:r>
      <w:r w:rsidR="006E71A0">
        <w:rPr>
          <w:spacing w:val="5"/>
          <w:lang w:val="zh-Hant" w:eastAsia="zh-TW"/>
        </w:rPr>
        <w:t xml:space="preserve"> </w:t>
      </w:r>
      <w:r w:rsidR="006E71A0">
        <w:rPr>
          <w:w w:val="130"/>
          <w:lang w:val="zh-Hant" w:eastAsia="zh-TW"/>
        </w:rPr>
        <w:t xml:space="preserve">= </w:t>
      </w:r>
      <w:r w:rsidR="006E71A0">
        <w:rPr>
          <w:i/>
          <w:lang w:val="zh-Hant"/>
        </w:rPr>
        <w:t>γ</w:t>
      </w:r>
      <w:r w:rsidR="006E71A0">
        <w:rPr>
          <w:i/>
          <w:lang w:val="zh-Hant" w:eastAsia="zh-TW"/>
        </w:rPr>
        <w:t xml:space="preserve"> </w:t>
      </w:r>
      <w:r w:rsidR="006E71A0">
        <w:rPr>
          <w:w w:val="130"/>
          <w:lang w:val="zh-Hant" w:eastAsia="zh-TW"/>
        </w:rPr>
        <w:t>=</w:t>
      </w:r>
      <w:r w:rsidR="006E71A0">
        <w:rPr>
          <w:spacing w:val="-16"/>
          <w:w w:val="130"/>
          <w:lang w:val="zh-Hant" w:eastAsia="zh-TW"/>
        </w:rPr>
        <w:t xml:space="preserve"> </w:t>
      </w:r>
      <w:r w:rsidR="006E71A0">
        <w:rPr>
          <w:lang w:val="zh-Hant" w:eastAsia="zh-TW"/>
        </w:rPr>
        <w:t>0</w:t>
      </w:r>
      <w:r w:rsidR="006E71A0">
        <w:rPr>
          <w:i/>
          <w:lang w:val="zh-Hant" w:eastAsia="zh-TW"/>
        </w:rPr>
        <w:t>.</w:t>
      </w:r>
      <w:r w:rsidR="006E71A0">
        <w:rPr>
          <w:lang w:val="zh-Hant" w:eastAsia="zh-TW"/>
        </w:rPr>
        <w:t xml:space="preserve">5 </w:t>
      </w:r>
      <w:r w:rsidR="006E71A0">
        <w:rPr>
          <w:lang w:val="zh-Hant" w:eastAsia="zh-TW"/>
        </w:rPr>
        <w:t>的情況下</w:t>
      </w:r>
      <w:r w:rsidR="005945F5">
        <w:rPr>
          <w:lang w:val="zh-Hant" w:eastAsia="zh-TW"/>
        </w:rPr>
        <w:t>，</w:t>
      </w:r>
      <w:r w:rsidR="003D1451">
        <w:rPr>
          <w:i/>
          <w:lang w:val="zh-Hant" w:eastAsia="zh-TW"/>
        </w:rPr>
        <w:t>T</w:t>
      </w:r>
      <w:r w:rsidR="003D1451">
        <w:rPr>
          <w:vertAlign w:val="subscript"/>
          <w:lang w:val="zh-Hant" w:eastAsia="zh-TW"/>
        </w:rPr>
        <w:t>1</w:t>
      </w:r>
      <w:r w:rsidR="003D1451">
        <w:rPr>
          <w:i/>
          <w:vertAlign w:val="subscript"/>
          <w:lang w:val="zh-Hant" w:eastAsia="zh-TW"/>
        </w:rPr>
        <w:t>/</w:t>
      </w:r>
      <w:r w:rsidR="003D1451">
        <w:rPr>
          <w:vertAlign w:val="subscript"/>
          <w:lang w:val="zh-Hant" w:eastAsia="zh-TW"/>
        </w:rPr>
        <w:t xml:space="preserve">2 </w:t>
      </w:r>
      <w:r w:rsidR="003D1451" w:rsidRPr="003D1451">
        <w:rPr>
          <w:lang w:val="zh-Hant" w:eastAsia="zh-TW"/>
        </w:rPr>
        <w:t>將延長</w:t>
      </w:r>
      <w:r w:rsidR="003D1451">
        <w:rPr>
          <w:lang w:val="zh-Hant" w:eastAsia="zh-TW"/>
        </w:rPr>
        <w:t>至</w:t>
      </w:r>
      <w:r w:rsidR="003D1451">
        <w:rPr>
          <w:lang w:val="zh-Hant" w:eastAsia="zh-TW"/>
        </w:rPr>
        <w:t xml:space="preserve"> 4 </w:t>
      </w:r>
      <w:r w:rsidR="003D1451">
        <w:rPr>
          <w:lang w:val="zh-Hant" w:eastAsia="zh-TW"/>
        </w:rPr>
        <w:t>年而不是</w:t>
      </w:r>
      <w:r w:rsidR="003D1451">
        <w:rPr>
          <w:lang w:val="zh-Hant" w:eastAsia="zh-TW"/>
        </w:rPr>
        <w:t xml:space="preserve"> 2 </w:t>
      </w:r>
      <w:r w:rsidR="003D1451">
        <w:rPr>
          <w:lang w:val="zh-Hant" w:eastAsia="zh-TW"/>
        </w:rPr>
        <w:t>年。</w:t>
      </w:r>
    </w:p>
    <w:p w14:paraId="0A7CEA63" w14:textId="2DFC7CB3" w:rsidR="003D1451" w:rsidRDefault="009D7028" w:rsidP="00D55302">
      <w:pPr>
        <w:rPr>
          <w:lang w:eastAsia="zh-TW"/>
        </w:rPr>
      </w:pPr>
      <w:r>
        <w:rPr>
          <w:lang w:val="zh-Hant" w:eastAsia="zh-TW"/>
        </w:rPr>
        <w:t>在</w:t>
      </w:r>
      <w:r w:rsidR="00D55302">
        <w:rPr>
          <w:i/>
          <w:spacing w:val="3"/>
          <w:lang w:val="zh-Hant"/>
        </w:rPr>
        <w:t>γ</w:t>
      </w:r>
      <w:r w:rsidR="00423009">
        <w:rPr>
          <w:rFonts w:eastAsia="PMingLiU"/>
          <w:i/>
          <w:spacing w:val="3"/>
          <w:lang w:val="zh-Hant" w:eastAsia="zh-TW"/>
        </w:rPr>
        <w:t>*</w:t>
      </w:r>
      <w:r w:rsidR="007C09BB">
        <w:rPr>
          <w:rFonts w:hint="eastAsia"/>
          <w:lang w:eastAsia="zh-TW"/>
        </w:rPr>
        <w:t>≠</w:t>
      </w:r>
      <w:r>
        <w:rPr>
          <w:lang w:val="zh-Hant" w:eastAsia="zh-TW"/>
        </w:rPr>
        <w:t xml:space="preserve"> </w:t>
      </w:r>
      <w:r w:rsidR="000B71C6">
        <w:rPr>
          <w:lang w:val="zh-Hant" w:eastAsia="zh-TW"/>
        </w:rPr>
        <w:t xml:space="preserve"> 1</w:t>
      </w:r>
      <w:r>
        <w:rPr>
          <w:lang w:val="zh-Hant" w:eastAsia="zh-TW"/>
        </w:rPr>
        <w:t xml:space="preserve"> </w:t>
      </w:r>
      <w:r w:rsidR="000B71C6">
        <w:rPr>
          <w:lang w:val="zh-Hant" w:eastAsia="zh-TW"/>
        </w:rPr>
        <w:t>時</w:t>
      </w:r>
      <w:r w:rsidR="005945F5">
        <w:rPr>
          <w:lang w:val="zh-Hant" w:eastAsia="zh-TW"/>
        </w:rPr>
        <w:t>，</w:t>
      </w:r>
      <w:r w:rsidR="005F4490">
        <w:rPr>
          <w:lang w:val="zh-Hant" w:eastAsia="zh-TW"/>
        </w:rPr>
        <w:t>一段時間內的總供應量</w:t>
      </w:r>
      <w:r w:rsidR="008F0DA7">
        <w:rPr>
          <w:lang w:val="zh-Hant" w:eastAsia="zh-TW"/>
        </w:rPr>
        <w:t>（</w:t>
      </w:r>
      <w:r w:rsidR="005F4490">
        <w:rPr>
          <w:lang w:val="zh-Hant" w:eastAsia="zh-TW"/>
        </w:rPr>
        <w:t>等式</w:t>
      </w:r>
      <w:r w:rsidR="005F4490">
        <w:rPr>
          <w:lang w:val="zh-Hant" w:eastAsia="zh-TW"/>
        </w:rPr>
        <w:t xml:space="preserve"> 4</w:t>
      </w:r>
      <w:r w:rsidR="008F0DA7">
        <w:rPr>
          <w:lang w:val="zh-Hant" w:eastAsia="zh-TW"/>
        </w:rPr>
        <w:t>）</w:t>
      </w:r>
      <w:r w:rsidR="003543E0">
        <w:rPr>
          <w:lang w:val="zh-Hant" w:eastAsia="zh-TW"/>
        </w:rPr>
        <w:t>：</w:t>
      </w:r>
    </w:p>
    <w:p w14:paraId="357757FA" w14:textId="310A2E41" w:rsidR="00693810" w:rsidRDefault="00693810" w:rsidP="00D55302">
      <w:pPr>
        <w:rPr>
          <w:lang w:eastAsia="zh-CN"/>
        </w:rPr>
      </w:pPr>
      <w:r>
        <w:rPr>
          <w:noProof/>
        </w:rPr>
        <w:drawing>
          <wp:inline distT="0" distB="0" distL="0" distR="0" wp14:anchorId="2AC15E54" wp14:editId="574C82B9">
            <wp:extent cx="3619500" cy="8667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19500" cy="866775"/>
                    </a:xfrm>
                    <a:prstGeom prst="rect">
                      <a:avLst/>
                    </a:prstGeom>
                  </pic:spPr>
                </pic:pic>
              </a:graphicData>
            </a:graphic>
          </wp:inline>
        </w:drawing>
      </w:r>
    </w:p>
    <w:p w14:paraId="6E9D4150" w14:textId="277611C1" w:rsidR="00693810" w:rsidRDefault="00693810" w:rsidP="00D55302">
      <w:pPr>
        <w:rPr>
          <w:lang w:eastAsia="zh-CN"/>
        </w:rPr>
      </w:pPr>
    </w:p>
    <w:p w14:paraId="7793E157" w14:textId="168E8E2A" w:rsidR="009469FC" w:rsidRDefault="001E37D1" w:rsidP="009469FC">
      <w:pPr>
        <w:pStyle w:val="Heading2"/>
        <w:rPr>
          <w:lang w:eastAsia="zh-CN"/>
        </w:rPr>
      </w:pPr>
      <w:r>
        <w:rPr>
          <w:lang w:val="zh-Hant" w:eastAsia="zh-CN"/>
        </w:rPr>
        <w:t>委託池分</w:t>
      </w:r>
      <w:proofErr w:type="gramStart"/>
      <w:r>
        <w:rPr>
          <w:lang w:val="zh-Hant" w:eastAsia="zh-CN"/>
        </w:rPr>
        <w:t>佈</w:t>
      </w:r>
      <w:proofErr w:type="gramEnd"/>
    </w:p>
    <w:p w14:paraId="75F091BC" w14:textId="2913C725" w:rsidR="001E37D1" w:rsidRDefault="001E37D1" w:rsidP="001E37D1">
      <w:pPr>
        <w:rPr>
          <w:lang w:eastAsia="zh-CN"/>
        </w:rPr>
      </w:pPr>
    </w:p>
    <w:p w14:paraId="76CB9501" w14:textId="4344B8AE" w:rsidR="001E37D1" w:rsidRDefault="00FC5711" w:rsidP="001E37D1">
      <w:pPr>
        <w:rPr>
          <w:lang w:eastAsia="zh-TW"/>
        </w:rPr>
      </w:pPr>
      <w:proofErr w:type="gramStart"/>
      <w:r>
        <w:rPr>
          <w:lang w:val="zh-Hant" w:eastAsia="zh-TW"/>
        </w:rPr>
        <w:t>通脹與</w:t>
      </w:r>
      <w:r w:rsidR="009D4C16">
        <w:rPr>
          <w:lang w:val="zh-Hant" w:eastAsia="zh-TW"/>
        </w:rPr>
        <w:t>尚未</w:t>
      </w:r>
      <w:proofErr w:type="gramEnd"/>
      <w:r w:rsidR="009D4C16">
        <w:rPr>
          <w:lang w:val="zh-Hant" w:eastAsia="zh-TW"/>
        </w:rPr>
        <w:t>開採</w:t>
      </w:r>
      <w:proofErr w:type="gramStart"/>
      <w:r w:rsidR="009D4C16">
        <w:rPr>
          <w:lang w:val="zh-Hant" w:eastAsia="zh-TW"/>
        </w:rPr>
        <w:t>的通證數量</w:t>
      </w:r>
      <w:proofErr w:type="gramEnd"/>
      <w:r w:rsidR="009D4C16">
        <w:rPr>
          <w:lang w:val="zh-Hant" w:eastAsia="zh-TW"/>
        </w:rPr>
        <w:t>成比例時</w:t>
      </w:r>
      <w:r w:rsidR="005945F5">
        <w:rPr>
          <w:lang w:val="zh-Hant" w:eastAsia="zh-TW"/>
        </w:rPr>
        <w:t>，</w:t>
      </w:r>
      <w:r w:rsidR="009D4C16">
        <w:rPr>
          <w:lang w:val="zh-Hant" w:eastAsia="zh-TW"/>
        </w:rPr>
        <w:t>這個指數也是微分方程的解</w:t>
      </w:r>
      <w:r w:rsidR="003543E0">
        <w:rPr>
          <w:lang w:val="zh-Hant" w:eastAsia="zh-TW"/>
        </w:rPr>
        <w:t>：</w:t>
      </w:r>
    </w:p>
    <w:p w14:paraId="42E146BA" w14:textId="6144D766" w:rsidR="00A9557B" w:rsidRDefault="000C06F0" w:rsidP="001E37D1">
      <w:pPr>
        <w:rPr>
          <w:lang w:eastAsia="zh-CN"/>
        </w:rPr>
      </w:pPr>
      <w:r>
        <w:rPr>
          <w:noProof/>
        </w:rPr>
        <w:drawing>
          <wp:inline distT="0" distB="0" distL="0" distR="0" wp14:anchorId="29085ECA" wp14:editId="41293317">
            <wp:extent cx="3124200" cy="1466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24200" cy="1466850"/>
                    </a:xfrm>
                    <a:prstGeom prst="rect">
                      <a:avLst/>
                    </a:prstGeom>
                  </pic:spPr>
                </pic:pic>
              </a:graphicData>
            </a:graphic>
          </wp:inline>
        </w:drawing>
      </w:r>
    </w:p>
    <w:p w14:paraId="6139F00E" w14:textId="0339EEE6" w:rsidR="009D4C16" w:rsidRDefault="009D4C16" w:rsidP="001E37D1">
      <w:pPr>
        <w:rPr>
          <w:lang w:eastAsia="zh-CN"/>
        </w:rPr>
      </w:pPr>
    </w:p>
    <w:p w14:paraId="608EAF57" w14:textId="1CFE237F" w:rsidR="00025EC5" w:rsidRDefault="00753C2C" w:rsidP="00C634CE">
      <w:pPr>
        <w:rPr>
          <w:rFonts w:ascii="Bookman Old Style"/>
          <w:iCs/>
          <w:lang w:eastAsia="zh-TW"/>
        </w:rPr>
      </w:pPr>
      <w:r>
        <w:rPr>
          <w:i/>
          <w:lang w:val="zh-Hant" w:eastAsia="zh-TW"/>
        </w:rPr>
        <w:t>M</w:t>
      </w:r>
      <w:r w:rsidR="00513BB2">
        <w:rPr>
          <w:rFonts w:hint="eastAsia"/>
          <w:lang w:val="zh-Hant" w:eastAsia="zh-TW"/>
        </w:rPr>
        <w:t>(</w:t>
      </w:r>
      <w:r>
        <w:rPr>
          <w:i/>
          <w:lang w:val="zh-Hant" w:eastAsia="zh-TW"/>
        </w:rPr>
        <w:t>t</w:t>
      </w:r>
      <w:r w:rsidR="00513BB2">
        <w:rPr>
          <w:i/>
          <w:lang w:val="zh-Hant" w:eastAsia="zh-TW"/>
        </w:rPr>
        <w:t>)</w:t>
      </w:r>
      <w:r>
        <w:rPr>
          <w:lang w:val="zh-Hant" w:eastAsia="zh-TW"/>
        </w:rPr>
        <w:t xml:space="preserve"> </w:t>
      </w:r>
      <w:r w:rsidR="00E80306">
        <w:rPr>
          <w:lang w:val="zh-Hant" w:eastAsia="zh-TW"/>
        </w:rPr>
        <w:t>是現有通證供應量</w:t>
      </w:r>
      <w:r w:rsidR="005945F5">
        <w:rPr>
          <w:lang w:val="zh-Hant" w:eastAsia="zh-TW"/>
        </w:rPr>
        <w:t>，</w:t>
      </w:r>
      <w:r w:rsidR="00C634CE">
        <w:rPr>
          <w:i/>
          <w:lang w:val="zh-Hant" w:eastAsia="zh-TW"/>
        </w:rPr>
        <w:t>M</w:t>
      </w:r>
      <w:r w:rsidR="00513BB2">
        <w:rPr>
          <w:lang w:val="zh-Hant" w:eastAsia="zh-TW"/>
        </w:rPr>
        <w:t>(</w:t>
      </w:r>
      <w:r w:rsidR="00C634CE">
        <w:rPr>
          <w:lang w:val="zh-Hant" w:eastAsia="zh-TW"/>
        </w:rPr>
        <w:t>0</w:t>
      </w:r>
      <w:r w:rsidR="00513BB2">
        <w:rPr>
          <w:lang w:val="zh-Hant" w:eastAsia="zh-TW"/>
        </w:rPr>
        <w:t>)</w:t>
      </w:r>
      <w:r>
        <w:rPr>
          <w:lang w:val="zh-Hant" w:eastAsia="zh-TW"/>
        </w:rPr>
        <w:t xml:space="preserve"> </w:t>
      </w:r>
      <w:r w:rsidR="00C634CE">
        <w:rPr>
          <w:w w:val="125"/>
          <w:lang w:val="zh-Hant" w:eastAsia="zh-TW"/>
        </w:rPr>
        <w:t xml:space="preserve"> =</w:t>
      </w:r>
      <w:r>
        <w:rPr>
          <w:lang w:val="zh-Hant" w:eastAsia="zh-TW"/>
        </w:rPr>
        <w:t xml:space="preserve"> </w:t>
      </w:r>
      <w:r w:rsidR="00C634CE">
        <w:rPr>
          <w:i/>
          <w:lang w:val="zh-Hant" w:eastAsia="zh-TW"/>
        </w:rPr>
        <w:t xml:space="preserve"> M</w:t>
      </w:r>
      <w:r w:rsidR="00C634CE">
        <w:rPr>
          <w:vertAlign w:val="subscript"/>
          <w:lang w:val="zh-Hant" w:eastAsia="zh-TW"/>
        </w:rPr>
        <w:t xml:space="preserve">0 </w:t>
      </w:r>
      <w:r>
        <w:rPr>
          <w:lang w:val="zh-Hant" w:eastAsia="zh-TW"/>
        </w:rPr>
        <w:t xml:space="preserve"> </w:t>
      </w:r>
      <w:r w:rsidR="005945F5">
        <w:rPr>
          <w:lang w:val="zh-Hant" w:eastAsia="zh-TW"/>
        </w:rPr>
        <w:t>，</w:t>
      </w:r>
      <w:r w:rsidR="00766BCA">
        <w:rPr>
          <w:i/>
          <w:lang w:val="zh-Hant" w:eastAsia="zh-TW"/>
        </w:rPr>
        <w:t xml:space="preserve">dt </w:t>
      </w:r>
      <w:r w:rsidR="00766BCA">
        <w:rPr>
          <w:iCs/>
          <w:lang w:val="zh-Hant" w:eastAsia="zh-TW"/>
        </w:rPr>
        <w:t>等於挖礦時間</w:t>
      </w:r>
      <w:r w:rsidR="008F0DA7">
        <w:rPr>
          <w:iCs/>
          <w:lang w:val="zh-Hant" w:eastAsia="zh-TW"/>
        </w:rPr>
        <w:t>（</w:t>
      </w:r>
      <w:r w:rsidR="00766BCA">
        <w:rPr>
          <w:iCs/>
          <w:lang w:val="zh-Hant" w:eastAsia="zh-TW"/>
        </w:rPr>
        <w:t>1</w:t>
      </w:r>
      <w:r>
        <w:rPr>
          <w:lang w:val="zh-Hant" w:eastAsia="zh-TW"/>
        </w:rPr>
        <w:t xml:space="preserve"> </w:t>
      </w:r>
      <w:r w:rsidR="00766BCA">
        <w:rPr>
          <w:iCs/>
          <w:lang w:val="zh-Hant" w:eastAsia="zh-TW"/>
        </w:rPr>
        <w:t>天</w:t>
      </w:r>
      <w:r w:rsidR="008F0DA7">
        <w:rPr>
          <w:iCs/>
          <w:lang w:val="zh-Hant" w:eastAsia="zh-TW"/>
        </w:rPr>
        <w:t>）</w:t>
      </w:r>
      <w:r w:rsidR="00F67730">
        <w:rPr>
          <w:iCs/>
          <w:lang w:val="zh-Hant" w:eastAsia="zh-TW"/>
        </w:rPr>
        <w:t>。</w:t>
      </w:r>
      <w:r w:rsidR="002E51B6">
        <w:rPr>
          <w:iCs/>
          <w:lang w:val="zh-Hant" w:eastAsia="zh-TW"/>
        </w:rPr>
        <w:t>每個驗證人</w:t>
      </w:r>
      <w:r w:rsidR="000527F4" w:rsidRPr="000527F4">
        <w:rPr>
          <w:iCs/>
          <w:lang w:val="zh-Hant" w:eastAsia="zh-TW"/>
        </w:rPr>
        <w:t>都可以使用上一個週期的</w:t>
      </w:r>
      <w:r w:rsidR="007F4295">
        <w:rPr>
          <w:iCs/>
          <w:lang w:val="zh-Hant" w:eastAsia="zh-TW"/>
        </w:rPr>
        <w:t>供應</w:t>
      </w:r>
      <w:r w:rsidR="000527F4" w:rsidRPr="007F4295">
        <w:rPr>
          <w:i/>
          <w:lang w:val="zh-Hant" w:eastAsia="zh-TW"/>
        </w:rPr>
        <w:t xml:space="preserve"> M</w:t>
      </w:r>
      <w:r w:rsidR="005945F5">
        <w:rPr>
          <w:iCs/>
          <w:lang w:val="zh-Hant" w:eastAsia="zh-TW"/>
        </w:rPr>
        <w:t>，</w:t>
      </w:r>
      <w:r w:rsidR="000527F4" w:rsidRPr="000527F4">
        <w:rPr>
          <w:iCs/>
          <w:lang w:val="zh-Hant" w:eastAsia="zh-TW"/>
        </w:rPr>
        <w:t>輕鬆地計算它的</w:t>
      </w:r>
      <w:r w:rsidR="00703F52">
        <w:rPr>
          <w:i/>
          <w:lang w:val="zh-Hant" w:eastAsia="zh-TW"/>
        </w:rPr>
        <w:t xml:space="preserve"> dM</w:t>
      </w:r>
      <w:r w:rsidR="00F67730">
        <w:rPr>
          <w:iCs/>
          <w:lang w:val="zh-Hant" w:eastAsia="zh-TW"/>
        </w:rPr>
        <w:t>。</w:t>
      </w:r>
      <w:r>
        <w:rPr>
          <w:lang w:val="zh-Hant" w:eastAsia="zh-TW"/>
        </w:rPr>
        <w:t xml:space="preserve"> </w:t>
      </w:r>
      <w:r w:rsidR="000527F4" w:rsidRPr="00241755">
        <w:rPr>
          <w:i/>
          <w:lang w:val="zh-Hant" w:eastAsia="zh-TW"/>
        </w:rPr>
        <w:t>t</w:t>
      </w:r>
      <w:r w:rsidR="00513BB2">
        <w:rPr>
          <w:i/>
          <w:lang w:val="zh-Hant" w:eastAsia="zh-TW"/>
        </w:rPr>
        <w:t xml:space="preserve"> </w:t>
      </w:r>
      <w:r w:rsidR="000527F4" w:rsidRPr="000527F4">
        <w:rPr>
          <w:iCs/>
          <w:lang w:val="zh-Hant" w:eastAsia="zh-TW"/>
        </w:rPr>
        <w:t>時間內驗證</w:t>
      </w:r>
      <w:r w:rsidR="00D54EA0">
        <w:rPr>
          <w:iCs/>
          <w:lang w:val="zh-Hant" w:eastAsia="zh-TW"/>
        </w:rPr>
        <w:t>人</w:t>
      </w:r>
      <w:r w:rsidR="000527F4" w:rsidRPr="000527F4">
        <w:rPr>
          <w:iCs/>
          <w:lang w:val="zh-Hant" w:eastAsia="zh-TW"/>
        </w:rPr>
        <w:t>池</w:t>
      </w:r>
      <w:r w:rsidR="00241755">
        <w:rPr>
          <w:iCs/>
          <w:lang w:val="zh-Hant" w:eastAsia="zh-TW"/>
        </w:rPr>
        <w:t>挖礦通證量</w:t>
      </w:r>
      <w:r w:rsidR="000527F4" w:rsidRPr="00241755">
        <w:rPr>
          <w:i/>
          <w:lang w:val="zh-Hant" w:eastAsia="zh-TW"/>
        </w:rPr>
        <w:t xml:space="preserve"> p</w:t>
      </w:r>
      <w:r>
        <w:rPr>
          <w:lang w:val="zh-Hant" w:eastAsia="zh-TW"/>
        </w:rPr>
        <w:t xml:space="preserve"> </w:t>
      </w:r>
      <w:r w:rsidR="000527F4" w:rsidRPr="000527F4">
        <w:rPr>
          <w:iCs/>
          <w:lang w:val="zh-Hant" w:eastAsia="zh-TW"/>
        </w:rPr>
        <w:t>可根據公式計算</w:t>
      </w:r>
      <w:r w:rsidR="003543E0">
        <w:rPr>
          <w:iCs/>
          <w:lang w:val="zh-Hant" w:eastAsia="zh-TW"/>
        </w:rPr>
        <w:t>：</w:t>
      </w:r>
    </w:p>
    <w:p w14:paraId="0A47E2F5" w14:textId="3A69D3D6" w:rsidR="00A90D3D" w:rsidRDefault="000C06F0" w:rsidP="00C634CE">
      <w:pPr>
        <w:rPr>
          <w:rFonts w:ascii="Bookman Old Style"/>
          <w:iCs/>
          <w:lang w:eastAsia="zh-CN"/>
        </w:rPr>
      </w:pPr>
      <w:r>
        <w:rPr>
          <w:noProof/>
        </w:rPr>
        <w:lastRenderedPageBreak/>
        <w:drawing>
          <wp:inline distT="0" distB="0" distL="0" distR="0" wp14:anchorId="08F08B04" wp14:editId="0F11DCDE">
            <wp:extent cx="2790825" cy="15144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90825" cy="1514475"/>
                    </a:xfrm>
                    <a:prstGeom prst="rect">
                      <a:avLst/>
                    </a:prstGeom>
                  </pic:spPr>
                </pic:pic>
              </a:graphicData>
            </a:graphic>
          </wp:inline>
        </w:drawing>
      </w:r>
    </w:p>
    <w:p w14:paraId="3977A665" w14:textId="3E37327B" w:rsidR="002E1D91" w:rsidRDefault="002E1D91" w:rsidP="00C634CE">
      <w:pPr>
        <w:rPr>
          <w:rFonts w:ascii="Bookman Old Style"/>
          <w:iCs/>
          <w:lang w:eastAsia="zh-CN"/>
        </w:rPr>
      </w:pPr>
    </w:p>
    <w:p w14:paraId="66987598" w14:textId="216D7033" w:rsidR="002E1D91" w:rsidRPr="003211ED" w:rsidRDefault="003211ED" w:rsidP="00C634CE">
      <w:pPr>
        <w:rPr>
          <w:lang w:eastAsia="zh-TW"/>
        </w:rPr>
      </w:pPr>
      <w:r>
        <w:rPr>
          <w:i/>
          <w:lang w:val="zh-Hant" w:eastAsia="zh-TW"/>
        </w:rPr>
        <w:t>s</w:t>
      </w:r>
      <w:r>
        <w:rPr>
          <w:i/>
          <w:vertAlign w:val="subscript"/>
          <w:lang w:val="zh-Hant" w:eastAsia="zh-TW"/>
        </w:rPr>
        <w:t>v</w:t>
      </w:r>
      <w:r w:rsidR="00513BB2">
        <w:rPr>
          <w:i/>
          <w:vertAlign w:val="subscript"/>
          <w:lang w:val="zh-Hant" w:eastAsia="zh-TW"/>
        </w:rPr>
        <w:t xml:space="preserve"> </w:t>
      </w:r>
      <w:r w:rsidRPr="003211ED">
        <w:rPr>
          <w:lang w:val="zh-Hant" w:eastAsia="zh-TW"/>
        </w:rPr>
        <w:t>是</w:t>
      </w:r>
      <w:r w:rsidR="00D67EB6">
        <w:rPr>
          <w:lang w:val="zh-Hant" w:eastAsia="zh-TW"/>
        </w:rPr>
        <w:t>綁定在</w:t>
      </w:r>
      <w:r w:rsidR="0041249C">
        <w:rPr>
          <w:lang w:val="zh-Hant" w:eastAsia="zh-TW"/>
        </w:rPr>
        <w:t>驗證人</w:t>
      </w:r>
      <w:r w:rsidR="00D67EB6">
        <w:rPr>
          <w:lang w:val="zh-Hant" w:eastAsia="zh-TW"/>
        </w:rPr>
        <w:t>委託池</w:t>
      </w:r>
      <w:r w:rsidR="007E30C9">
        <w:rPr>
          <w:i/>
          <w:lang w:val="zh-Hant" w:eastAsia="zh-TW"/>
        </w:rPr>
        <w:t xml:space="preserve"> v </w:t>
      </w:r>
      <w:r w:rsidR="00D67EB6">
        <w:rPr>
          <w:lang w:val="zh-Hant" w:eastAsia="zh-TW"/>
        </w:rPr>
        <w:t>的通證數量</w:t>
      </w:r>
      <w:r w:rsidR="005945F5">
        <w:rPr>
          <w:lang w:val="zh-Hant" w:eastAsia="zh-TW"/>
        </w:rPr>
        <w:t>，</w:t>
      </w:r>
      <w:r w:rsidR="0041249C">
        <w:rPr>
          <w:i/>
          <w:lang w:val="zh-Hant" w:eastAsia="zh-TW"/>
        </w:rPr>
        <w:t xml:space="preserve">S </w:t>
      </w:r>
      <w:r w:rsidR="007E30C9">
        <w:rPr>
          <w:lang w:val="zh-Hant" w:eastAsia="zh-TW"/>
        </w:rPr>
        <w:t>是鎖定通證的總數</w:t>
      </w:r>
      <w:r w:rsidR="005945F5">
        <w:rPr>
          <w:lang w:val="zh-Hant" w:eastAsia="zh-TW"/>
        </w:rPr>
        <w:t>，</w:t>
      </w:r>
      <w:r w:rsidR="009662E5">
        <w:rPr>
          <w:lang w:val="zh-Hant" w:eastAsia="zh-TW"/>
        </w:rPr>
        <w:t>每個</w:t>
      </w:r>
      <w:r w:rsidR="006956FE">
        <w:rPr>
          <w:lang w:val="zh-Hant" w:eastAsia="zh-TW"/>
        </w:rPr>
        <w:t>驗證人可以增加他們的份額</w:t>
      </w:r>
      <w:r w:rsidR="006B274B">
        <w:rPr>
          <w:i/>
          <w:lang w:val="zh-Hant" w:eastAsia="zh-TW"/>
        </w:rPr>
        <w:t xml:space="preserve"> </w:t>
      </w:r>
      <w:r w:rsidR="006B274B">
        <w:rPr>
          <w:i/>
          <w:lang w:val="zh-Hant"/>
        </w:rPr>
        <w:t>δ</w:t>
      </w:r>
      <w:r w:rsidR="006B274B">
        <w:rPr>
          <w:i/>
          <w:lang w:val="zh-Hant" w:eastAsia="zh-TW"/>
        </w:rPr>
        <w:t>m</w:t>
      </w:r>
      <w:r w:rsidR="006B274B">
        <w:rPr>
          <w:i/>
          <w:vertAlign w:val="subscript"/>
          <w:lang w:val="zh-Hant" w:eastAsia="zh-TW"/>
        </w:rPr>
        <w:t>v</w:t>
      </w:r>
      <w:r w:rsidR="005945F5">
        <w:rPr>
          <w:i/>
          <w:vertAlign w:val="subscript"/>
          <w:lang w:val="zh-Hant" w:eastAsia="zh-TW"/>
        </w:rPr>
        <w:t>，</w:t>
      </w:r>
      <w:r w:rsidR="006B274B">
        <w:rPr>
          <w:i/>
          <w:vertAlign w:val="subscript"/>
          <w:lang w:val="zh-Hant" w:eastAsia="zh-TW"/>
        </w:rPr>
        <w:t>t</w:t>
      </w:r>
      <w:r w:rsidR="005945F5">
        <w:rPr>
          <w:lang w:val="zh-Hant" w:eastAsia="zh-TW"/>
        </w:rPr>
        <w:t>，</w:t>
      </w:r>
      <w:r w:rsidR="006B274B">
        <w:rPr>
          <w:lang w:val="zh-Hant" w:eastAsia="zh-TW"/>
        </w:rPr>
        <w:t>而</w:t>
      </w:r>
      <w:r w:rsidR="006956FE">
        <w:rPr>
          <w:lang w:val="zh-Hant" w:eastAsia="zh-TW"/>
        </w:rPr>
        <w:t>不用計算總和</w:t>
      </w:r>
      <w:r w:rsidR="009662E5">
        <w:rPr>
          <w:lang w:val="zh-Hant" w:eastAsia="zh-TW"/>
        </w:rPr>
        <w:t>除以</w:t>
      </w:r>
      <w:r w:rsidR="00255DBF">
        <w:rPr>
          <w:i/>
          <w:lang w:val="zh-Hant" w:eastAsia="zh-TW"/>
        </w:rPr>
        <w:t xml:space="preserve"> v</w:t>
      </w:r>
      <w:r w:rsidR="00F67730">
        <w:rPr>
          <w:i/>
          <w:lang w:val="zh-Hant" w:eastAsia="zh-TW"/>
        </w:rPr>
        <w:t>。</w:t>
      </w:r>
    </w:p>
    <w:p w14:paraId="7BB3E4D3" w14:textId="34ABEE53" w:rsidR="008B760E" w:rsidRDefault="00F3259A" w:rsidP="00E56DEB">
      <w:pPr>
        <w:rPr>
          <w:w w:val="105"/>
          <w:lang w:eastAsia="zh-TW"/>
        </w:rPr>
      </w:pPr>
      <w:r>
        <w:rPr>
          <w:w w:val="105"/>
          <w:lang w:val="zh-Hant" w:eastAsia="zh-TW"/>
        </w:rPr>
        <w:t>委託</w:t>
      </w:r>
      <w:proofErr w:type="gramStart"/>
      <w:r w:rsidR="00860997">
        <w:rPr>
          <w:w w:val="105"/>
          <w:lang w:val="zh-Hant" w:eastAsia="zh-TW"/>
        </w:rPr>
        <w:t>綁定</w:t>
      </w:r>
      <w:r>
        <w:rPr>
          <w:w w:val="105"/>
          <w:lang w:val="zh-Hant" w:eastAsia="zh-TW"/>
        </w:rPr>
        <w:t>池的</w:t>
      </w:r>
      <w:proofErr w:type="gramEnd"/>
      <w:r w:rsidR="001F773C">
        <w:rPr>
          <w:w w:val="105"/>
          <w:lang w:val="zh-Hant" w:eastAsia="zh-TW"/>
        </w:rPr>
        <w:t>分布係數是</w:t>
      </w:r>
      <w:r w:rsidR="003543E0">
        <w:rPr>
          <w:w w:val="105"/>
          <w:lang w:val="zh-Hant" w:eastAsia="zh-TW"/>
        </w:rPr>
        <w:t>：</w:t>
      </w:r>
    </w:p>
    <w:p w14:paraId="13B1CADA" w14:textId="26BFBA74" w:rsidR="001F773C" w:rsidRDefault="001F773C" w:rsidP="00E56DEB">
      <w:pPr>
        <w:rPr>
          <w:w w:val="105"/>
          <w:lang w:eastAsia="zh-TW"/>
        </w:rPr>
      </w:pPr>
    </w:p>
    <w:p w14:paraId="2460C2E4" w14:textId="6EE5D157" w:rsidR="001F773C" w:rsidRDefault="005E50F2" w:rsidP="00E56DEB">
      <w:pPr>
        <w:rPr>
          <w:w w:val="105"/>
          <w:lang w:eastAsia="zh-CN"/>
        </w:rPr>
      </w:pPr>
      <w:r>
        <w:rPr>
          <w:noProof/>
        </w:rPr>
        <w:drawing>
          <wp:inline distT="0" distB="0" distL="0" distR="0" wp14:anchorId="019CEAE6" wp14:editId="7BEC296E">
            <wp:extent cx="2752725" cy="7620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52725" cy="762000"/>
                    </a:xfrm>
                    <a:prstGeom prst="rect">
                      <a:avLst/>
                    </a:prstGeom>
                  </pic:spPr>
                </pic:pic>
              </a:graphicData>
            </a:graphic>
          </wp:inline>
        </w:drawing>
      </w:r>
    </w:p>
    <w:p w14:paraId="32785E22" w14:textId="4EBFFB7E" w:rsidR="001F773C" w:rsidRDefault="001F773C" w:rsidP="00E56DEB">
      <w:pPr>
        <w:rPr>
          <w:w w:val="105"/>
          <w:lang w:eastAsia="zh-CN"/>
        </w:rPr>
      </w:pPr>
    </w:p>
    <w:p w14:paraId="361FF301" w14:textId="74615586" w:rsidR="001F773C" w:rsidRDefault="00385F55" w:rsidP="00E56DEB">
      <w:pPr>
        <w:rPr>
          <w:lang w:eastAsia="zh-TW"/>
        </w:rPr>
      </w:pPr>
      <w:r>
        <w:rPr>
          <w:i/>
          <w:lang w:val="zh-Hant"/>
        </w:rPr>
        <w:t>γ</w:t>
      </w:r>
      <w:r>
        <w:rPr>
          <w:i/>
          <w:vertAlign w:val="subscript"/>
          <w:lang w:val="zh-Hant" w:eastAsia="zh-TW"/>
        </w:rPr>
        <w:t>v</w:t>
      </w:r>
      <w:r>
        <w:rPr>
          <w:lang w:val="zh-Hant" w:eastAsia="zh-TW"/>
        </w:rPr>
        <w:t xml:space="preserve"> </w:t>
      </w:r>
      <w:r w:rsidRPr="00385F55">
        <w:rPr>
          <w:lang w:val="zh-Hant" w:eastAsia="zh-TW"/>
        </w:rPr>
        <w:t>是</w:t>
      </w:r>
      <w:r w:rsidR="00BB0C0F">
        <w:rPr>
          <w:lang w:val="zh-Hant" w:eastAsia="zh-TW"/>
        </w:rPr>
        <w:t>資金池總的</w:t>
      </w:r>
      <w:r w:rsidR="001F15E1">
        <w:rPr>
          <w:lang w:val="zh-Hant" w:eastAsia="zh-TW"/>
        </w:rPr>
        <w:t>質押補償係數</w:t>
      </w:r>
      <w:r w:rsidR="005945F5">
        <w:rPr>
          <w:lang w:val="zh-Hant" w:eastAsia="zh-TW"/>
        </w:rPr>
        <w:t>，</w:t>
      </w:r>
      <w:r w:rsidR="009C3B5C">
        <w:rPr>
          <w:i/>
          <w:lang w:val="zh-Hant" w:eastAsia="zh-TW"/>
        </w:rPr>
        <w:t>S</w:t>
      </w:r>
      <w:r w:rsidR="009C3B5C">
        <w:rPr>
          <w:i/>
          <w:vertAlign w:val="subscript"/>
          <w:lang w:val="zh-Hant" w:eastAsia="zh-TW"/>
        </w:rPr>
        <w:t>v</w:t>
      </w:r>
      <w:r>
        <w:rPr>
          <w:lang w:val="zh-Hant" w:eastAsia="zh-TW"/>
        </w:rPr>
        <w:t xml:space="preserve"> </w:t>
      </w:r>
      <w:r w:rsidR="009C3B5C">
        <w:rPr>
          <w:lang w:val="zh-Hant" w:eastAsia="zh-TW"/>
        </w:rPr>
        <w:t>是綁定到池的通證總數</w:t>
      </w:r>
      <w:r w:rsidR="00F67730">
        <w:rPr>
          <w:lang w:val="zh-Hant" w:eastAsia="zh-TW"/>
        </w:rPr>
        <w:t>。</w:t>
      </w:r>
    </w:p>
    <w:p w14:paraId="4F769BAE" w14:textId="143F3921" w:rsidR="005E50F2" w:rsidRDefault="005E50F2" w:rsidP="00E56DEB">
      <w:pPr>
        <w:rPr>
          <w:lang w:eastAsia="zh-TW"/>
        </w:rPr>
      </w:pPr>
    </w:p>
    <w:p w14:paraId="587F7570" w14:textId="6E4C5328" w:rsidR="005E50F2" w:rsidRDefault="005E50F2" w:rsidP="005E50F2">
      <w:pPr>
        <w:pStyle w:val="Heading2"/>
        <w:rPr>
          <w:lang w:eastAsia="zh-CN"/>
        </w:rPr>
      </w:pPr>
      <w:r>
        <w:rPr>
          <w:lang w:val="zh-Hant" w:eastAsia="zh-CN"/>
        </w:rPr>
        <w:t>挖礦原則和預計的回</w:t>
      </w:r>
      <w:proofErr w:type="gramStart"/>
      <w:r>
        <w:rPr>
          <w:lang w:val="zh-Hant" w:eastAsia="zh-CN"/>
        </w:rPr>
        <w:t>報</w:t>
      </w:r>
      <w:proofErr w:type="gramEnd"/>
    </w:p>
    <w:p w14:paraId="011F1DF2" w14:textId="21CC7C7F" w:rsidR="005E50F2" w:rsidRDefault="005E50F2" w:rsidP="005E50F2">
      <w:pPr>
        <w:rPr>
          <w:lang w:eastAsia="zh-CN"/>
        </w:rPr>
      </w:pPr>
    </w:p>
    <w:p w14:paraId="3CD0D4BA" w14:textId="1B73EB8B" w:rsidR="005E50F2" w:rsidRDefault="005E50F2" w:rsidP="005E50F2">
      <w:pPr>
        <w:rPr>
          <w:w w:val="105"/>
          <w:lang w:eastAsia="zh-TW"/>
        </w:rPr>
      </w:pPr>
      <w:r>
        <w:rPr>
          <w:lang w:val="zh-Hant" w:eastAsia="zh-TW"/>
        </w:rPr>
        <w:t>本節中</w:t>
      </w:r>
      <w:r w:rsidR="005945F5">
        <w:rPr>
          <w:lang w:val="zh-Hant" w:eastAsia="zh-TW"/>
        </w:rPr>
        <w:t>，</w:t>
      </w:r>
      <w:r w:rsidR="0040658D">
        <w:rPr>
          <w:lang w:val="zh-Hant" w:eastAsia="zh-TW"/>
        </w:rPr>
        <w:t>我們探討三種可能性</w:t>
      </w:r>
      <w:r w:rsidR="003543E0">
        <w:rPr>
          <w:lang w:val="zh-Hant" w:eastAsia="zh-TW"/>
        </w:rPr>
        <w:t>：</w:t>
      </w:r>
      <w:r w:rsidR="008729EE">
        <w:rPr>
          <w:lang w:val="zh-Hant" w:eastAsia="zh-TW"/>
        </w:rPr>
        <w:t>質押人清算所有回報並延長鎖定時間</w:t>
      </w:r>
      <w:r w:rsidR="008F0DA7">
        <w:rPr>
          <w:lang w:val="zh-Hant" w:eastAsia="zh-TW"/>
        </w:rPr>
        <w:t>（</w:t>
      </w:r>
      <w:r w:rsidR="008729EE">
        <w:rPr>
          <w:lang w:val="zh-Hant" w:eastAsia="zh-TW"/>
        </w:rPr>
        <w:t>清算挖礦獲得的回報</w:t>
      </w:r>
      <w:r w:rsidR="008F0DA7">
        <w:rPr>
          <w:lang w:val="zh-Hant" w:eastAsia="zh-TW"/>
        </w:rPr>
        <w:t>）</w:t>
      </w:r>
      <w:r w:rsidR="005945F5">
        <w:rPr>
          <w:lang w:val="zh-Hant" w:eastAsia="zh-TW"/>
        </w:rPr>
        <w:t>，</w:t>
      </w:r>
      <w:r w:rsidR="009E1E61">
        <w:rPr>
          <w:lang w:val="zh-Hant" w:eastAsia="zh-TW"/>
        </w:rPr>
        <w:t>質押人把所有回報加入現有的質押中</w:t>
      </w:r>
      <w:r w:rsidR="005945F5">
        <w:rPr>
          <w:lang w:val="zh-Hant" w:eastAsia="zh-TW"/>
        </w:rPr>
        <w:t>，</w:t>
      </w:r>
      <w:r w:rsidR="005D0BAF">
        <w:rPr>
          <w:lang w:val="zh-Hant" w:eastAsia="zh-TW"/>
        </w:rPr>
        <w:t>及礦工等待</w:t>
      </w:r>
      <w:r w:rsidR="00B7155C">
        <w:rPr>
          <w:i/>
          <w:lang w:val="zh-Hant" w:eastAsia="zh-TW"/>
        </w:rPr>
        <w:t xml:space="preserve"> T</w:t>
      </w:r>
      <w:r>
        <w:rPr>
          <w:lang w:val="zh-Hant" w:eastAsia="zh-TW"/>
        </w:rPr>
        <w:t xml:space="preserve"> </w:t>
      </w:r>
      <w:r w:rsidR="005D0BAF">
        <w:rPr>
          <w:lang w:val="zh-Hant" w:eastAsia="zh-TW"/>
        </w:rPr>
        <w:t>時間</w:t>
      </w:r>
      <w:proofErr w:type="gramStart"/>
      <w:r w:rsidR="005D0BAF">
        <w:rPr>
          <w:lang w:val="zh-Hant" w:eastAsia="zh-TW"/>
        </w:rPr>
        <w:t>后</w:t>
      </w:r>
      <w:proofErr w:type="gramEnd"/>
      <w:r w:rsidR="005D0BAF">
        <w:rPr>
          <w:lang w:val="zh-Hant" w:eastAsia="zh-TW"/>
        </w:rPr>
        <w:t>他們的</w:t>
      </w:r>
      <w:r w:rsidR="00C524BB">
        <w:rPr>
          <w:lang w:val="zh-Hant" w:eastAsia="zh-TW"/>
        </w:rPr>
        <w:t>質</w:t>
      </w:r>
      <w:proofErr w:type="gramStart"/>
      <w:r w:rsidR="00C524BB">
        <w:rPr>
          <w:lang w:val="zh-Hant" w:eastAsia="zh-TW"/>
        </w:rPr>
        <w:t>押通證解</w:t>
      </w:r>
      <w:proofErr w:type="gramEnd"/>
      <w:r w:rsidR="00C524BB">
        <w:rPr>
          <w:lang w:val="zh-Hant" w:eastAsia="zh-TW"/>
        </w:rPr>
        <w:t>鎖</w:t>
      </w:r>
      <w:r w:rsidR="00F67730">
        <w:rPr>
          <w:lang w:val="zh-Hant" w:eastAsia="zh-TW"/>
        </w:rPr>
        <w:t>。</w:t>
      </w:r>
      <w:r w:rsidR="00B7155C">
        <w:rPr>
          <w:lang w:val="zh-Hant" w:eastAsia="zh-TW"/>
        </w:rPr>
        <w:t>每</w:t>
      </w:r>
      <w:proofErr w:type="gramStart"/>
      <w:r w:rsidR="00B7155C">
        <w:rPr>
          <w:lang w:val="zh-Hant" w:eastAsia="zh-TW"/>
        </w:rPr>
        <w:t>個</w:t>
      </w:r>
      <w:proofErr w:type="gramEnd"/>
      <w:r w:rsidR="00B7155C">
        <w:rPr>
          <w:lang w:val="zh-Hant" w:eastAsia="zh-TW"/>
        </w:rPr>
        <w:t>情況都可能導致</w:t>
      </w:r>
      <w:r w:rsidR="00503747">
        <w:rPr>
          <w:lang w:val="zh-Hant" w:eastAsia="zh-TW"/>
        </w:rPr>
        <w:t>不同的</w:t>
      </w:r>
      <w:r w:rsidR="00503747">
        <w:rPr>
          <w:i/>
          <w:spacing w:val="5"/>
          <w:w w:val="105"/>
          <w:lang w:val="zh-Hant" w:eastAsia="zh-TW"/>
        </w:rPr>
        <w:t xml:space="preserve"> </w:t>
      </w:r>
      <w:r w:rsidR="00503747">
        <w:rPr>
          <w:i/>
          <w:spacing w:val="5"/>
          <w:w w:val="105"/>
          <w:lang w:val="zh-Hant"/>
        </w:rPr>
        <w:t>γ</w:t>
      </w:r>
      <w:r>
        <w:rPr>
          <w:lang w:val="zh-Hant" w:eastAsia="zh-TW"/>
        </w:rPr>
        <w:t xml:space="preserve"> </w:t>
      </w:r>
      <w:r w:rsidR="00503747" w:rsidRPr="00503747">
        <w:rPr>
          <w:iCs/>
          <w:spacing w:val="5"/>
          <w:w w:val="105"/>
          <w:lang w:val="zh-Hant" w:eastAsia="zh-TW"/>
        </w:rPr>
        <w:t>分配</w:t>
      </w:r>
      <w:r w:rsidR="00F67730">
        <w:rPr>
          <w:iCs/>
          <w:spacing w:val="5"/>
          <w:w w:val="105"/>
          <w:lang w:val="zh-Hant" w:eastAsia="zh-TW"/>
        </w:rPr>
        <w:t>。</w:t>
      </w:r>
      <w:r w:rsidR="00503747">
        <w:rPr>
          <w:iCs/>
          <w:spacing w:val="5"/>
          <w:w w:val="105"/>
          <w:lang w:val="zh-Hant" w:eastAsia="zh-TW"/>
        </w:rPr>
        <w:t>假設</w:t>
      </w:r>
      <w:r w:rsidR="00BD48F5">
        <w:rPr>
          <w:i/>
          <w:w w:val="105"/>
          <w:lang w:val="zh-Hant" w:eastAsia="zh-TW"/>
        </w:rPr>
        <w:t xml:space="preserve"> </w:t>
      </w:r>
      <w:r w:rsidR="00BD48F5">
        <w:rPr>
          <w:i/>
          <w:w w:val="105"/>
          <w:lang w:val="zh-Hant"/>
        </w:rPr>
        <w:t>γ</w:t>
      </w:r>
      <w:r>
        <w:rPr>
          <w:lang w:val="zh-Hant" w:eastAsia="zh-TW"/>
        </w:rPr>
        <w:t xml:space="preserve"> </w:t>
      </w:r>
      <w:r w:rsidR="00BD48F5">
        <w:rPr>
          <w:w w:val="130"/>
          <w:lang w:val="zh-Hant" w:eastAsia="zh-TW"/>
        </w:rPr>
        <w:t xml:space="preserve"> =</w:t>
      </w:r>
      <w:r>
        <w:rPr>
          <w:lang w:val="zh-Hant" w:eastAsia="zh-TW"/>
        </w:rPr>
        <w:t xml:space="preserve"> </w:t>
      </w:r>
      <w:r w:rsidR="00BD48F5">
        <w:rPr>
          <w:w w:val="105"/>
          <w:lang w:val="zh-Hant" w:eastAsia="zh-TW"/>
        </w:rPr>
        <w:t xml:space="preserve"> 1</w:t>
      </w:r>
      <w:r>
        <w:rPr>
          <w:lang w:val="zh-Hant" w:eastAsia="zh-TW"/>
        </w:rPr>
        <w:t xml:space="preserve"> </w:t>
      </w:r>
      <w:r w:rsidR="006D4C0D">
        <w:rPr>
          <w:w w:val="105"/>
          <w:lang w:val="zh-Hant" w:eastAsia="zh-TW"/>
        </w:rPr>
        <w:t>和</w:t>
      </w:r>
      <w:r w:rsidR="006D4C0D">
        <w:rPr>
          <w:i/>
          <w:w w:val="105"/>
          <w:lang w:val="zh-Hant" w:eastAsia="zh-TW"/>
        </w:rPr>
        <w:t xml:space="preserve"> </w:t>
      </w:r>
      <w:r w:rsidR="006D4C0D">
        <w:rPr>
          <w:i/>
          <w:w w:val="105"/>
          <w:lang w:val="zh-Hant"/>
        </w:rPr>
        <w:t>γ</w:t>
      </w:r>
      <w:r>
        <w:rPr>
          <w:lang w:val="zh-Hant" w:eastAsia="zh-TW"/>
        </w:rPr>
        <w:t xml:space="preserve"> </w:t>
      </w:r>
      <w:r w:rsidR="006D4C0D">
        <w:rPr>
          <w:w w:val="130"/>
          <w:lang w:val="zh-Hant" w:eastAsia="zh-TW"/>
        </w:rPr>
        <w:t xml:space="preserve"> = </w:t>
      </w:r>
      <w:r>
        <w:rPr>
          <w:lang w:val="zh-Hant" w:eastAsia="zh-TW"/>
        </w:rPr>
        <w:t xml:space="preserve"> </w:t>
      </w:r>
      <w:r w:rsidR="006D4C0D">
        <w:rPr>
          <w:w w:val="105"/>
          <w:lang w:val="zh-Hant" w:eastAsia="zh-TW"/>
        </w:rPr>
        <w:t>0</w:t>
      </w:r>
      <w:r w:rsidR="006D4C0D">
        <w:rPr>
          <w:i/>
          <w:w w:val="105"/>
          <w:lang w:val="zh-Hant" w:eastAsia="zh-TW"/>
        </w:rPr>
        <w:t>.</w:t>
      </w:r>
      <w:r>
        <w:rPr>
          <w:lang w:val="zh-Hant" w:eastAsia="zh-TW"/>
        </w:rPr>
        <w:t xml:space="preserve"> </w:t>
      </w:r>
      <w:r w:rsidR="006D4C0D">
        <w:rPr>
          <w:w w:val="105"/>
          <w:lang w:val="zh-Hant" w:eastAsia="zh-TW"/>
        </w:rPr>
        <w:t xml:space="preserve">5 </w:t>
      </w:r>
      <w:r w:rsidR="006D4C0D">
        <w:rPr>
          <w:w w:val="105"/>
          <w:lang w:val="zh-Hant" w:eastAsia="zh-TW"/>
        </w:rPr>
        <w:t>是</w:t>
      </w:r>
      <w:r w:rsidR="007C7903">
        <w:rPr>
          <w:i/>
          <w:spacing w:val="5"/>
          <w:w w:val="105"/>
          <w:lang w:val="zh-Hant" w:eastAsia="zh-TW"/>
        </w:rPr>
        <w:t xml:space="preserve"> </w:t>
      </w:r>
      <w:r w:rsidR="007C7903">
        <w:rPr>
          <w:i/>
          <w:spacing w:val="5"/>
          <w:w w:val="105"/>
          <w:lang w:val="zh-Hant"/>
        </w:rPr>
        <w:t>γ</w:t>
      </w:r>
      <w:r>
        <w:rPr>
          <w:lang w:val="zh-Hant" w:eastAsia="zh-TW"/>
        </w:rPr>
        <w:t xml:space="preserve"> </w:t>
      </w:r>
      <w:r w:rsidR="007C7903">
        <w:rPr>
          <w:iCs/>
          <w:spacing w:val="5"/>
          <w:w w:val="105"/>
          <w:lang w:val="zh-Hant" w:eastAsia="zh-TW"/>
        </w:rPr>
        <w:t>的兩個極端值</w:t>
      </w:r>
      <w:r w:rsidR="00F67730">
        <w:rPr>
          <w:iCs/>
          <w:spacing w:val="5"/>
          <w:w w:val="105"/>
          <w:lang w:val="zh-Hant" w:eastAsia="zh-TW"/>
        </w:rPr>
        <w:t>。</w:t>
      </w:r>
      <w:r w:rsidR="007C7903">
        <w:rPr>
          <w:iCs/>
          <w:spacing w:val="5"/>
          <w:w w:val="105"/>
          <w:lang w:val="zh-Hant" w:eastAsia="zh-TW"/>
        </w:rPr>
        <w:t>鎖定的通訊量如</w:t>
      </w:r>
      <w:r w:rsidR="007C7903">
        <w:rPr>
          <w:iCs/>
          <w:spacing w:val="5"/>
          <w:w w:val="105"/>
          <w:lang w:val="zh-Hant" w:eastAsia="zh-TW"/>
        </w:rPr>
        <w:t xml:space="preserve"> DASH</w:t>
      </w:r>
      <w:r>
        <w:rPr>
          <w:lang w:val="zh-Hant" w:eastAsia="zh-TW"/>
        </w:rPr>
        <w:t xml:space="preserve"> </w:t>
      </w:r>
      <w:r w:rsidR="007C7903">
        <w:rPr>
          <w:iCs/>
          <w:spacing w:val="5"/>
          <w:w w:val="105"/>
          <w:lang w:val="zh-Hant" w:eastAsia="zh-TW"/>
        </w:rPr>
        <w:t>一樣為</w:t>
      </w:r>
      <w:r w:rsidR="00737A5C">
        <w:rPr>
          <w:i/>
          <w:w w:val="105"/>
          <w:lang w:val="zh-Hant" w:eastAsia="zh-TW"/>
        </w:rPr>
        <w:t xml:space="preserve"> </w:t>
      </w:r>
      <w:r w:rsidR="00737A5C">
        <w:rPr>
          <w:i/>
          <w:w w:val="105"/>
          <w:lang w:val="zh-Hant"/>
        </w:rPr>
        <w:t>λ</w:t>
      </w:r>
      <w:r w:rsidR="00737A5C">
        <w:rPr>
          <w:i/>
          <w:w w:val="105"/>
          <w:lang w:val="zh-Hant" w:eastAsia="zh-TW"/>
        </w:rPr>
        <w:t xml:space="preserve"> </w:t>
      </w:r>
      <w:r>
        <w:rPr>
          <w:lang w:val="zh-Hant" w:eastAsia="zh-TW"/>
        </w:rPr>
        <w:t xml:space="preserve"> </w:t>
      </w:r>
      <w:r w:rsidR="00737A5C">
        <w:rPr>
          <w:w w:val="130"/>
          <w:lang w:val="zh-Hant" w:eastAsia="zh-TW"/>
        </w:rPr>
        <w:t xml:space="preserve">= </w:t>
      </w:r>
      <w:r>
        <w:rPr>
          <w:lang w:val="zh-Hant" w:eastAsia="zh-TW"/>
        </w:rPr>
        <w:t xml:space="preserve"> </w:t>
      </w:r>
      <w:r w:rsidR="00737A5C">
        <w:rPr>
          <w:w w:val="105"/>
          <w:lang w:val="zh-Hant" w:eastAsia="zh-TW"/>
        </w:rPr>
        <w:t>60%</w:t>
      </w:r>
      <w:r w:rsidR="00F67730">
        <w:rPr>
          <w:w w:val="105"/>
          <w:lang w:val="zh-Hant" w:eastAsia="zh-TW"/>
        </w:rPr>
        <w:t>。</w:t>
      </w:r>
    </w:p>
    <w:p w14:paraId="449FA1CF" w14:textId="3B0F50BA" w:rsidR="00737A5C" w:rsidRDefault="00737A5C" w:rsidP="005E50F2">
      <w:pPr>
        <w:rPr>
          <w:w w:val="105"/>
          <w:lang w:eastAsia="zh-TW"/>
        </w:rPr>
      </w:pPr>
    </w:p>
    <w:p w14:paraId="5598B0D5" w14:textId="1C114DEB" w:rsidR="00737A5C" w:rsidRDefault="00737A5C" w:rsidP="00737A5C">
      <w:pPr>
        <w:pStyle w:val="Heading3"/>
        <w:numPr>
          <w:ilvl w:val="0"/>
          <w:numId w:val="20"/>
        </w:numPr>
        <w:rPr>
          <w:lang w:eastAsia="zh-CN"/>
        </w:rPr>
      </w:pPr>
      <w:r>
        <w:rPr>
          <w:lang w:val="zh-Hant" w:eastAsia="zh-CN"/>
        </w:rPr>
        <w:t>清算所有挖礦回</w:t>
      </w:r>
      <w:proofErr w:type="gramStart"/>
      <w:r>
        <w:rPr>
          <w:lang w:val="zh-Hant" w:eastAsia="zh-CN"/>
        </w:rPr>
        <w:t>報</w:t>
      </w:r>
      <w:proofErr w:type="gramEnd"/>
    </w:p>
    <w:p w14:paraId="5EE6EA10" w14:textId="5BAE62C5" w:rsidR="00737A5C" w:rsidRDefault="00737A5C" w:rsidP="00737A5C">
      <w:pPr>
        <w:rPr>
          <w:lang w:eastAsia="zh-CN"/>
        </w:rPr>
      </w:pPr>
    </w:p>
    <w:p w14:paraId="4C0FFC2D" w14:textId="6790B444" w:rsidR="00737A5C" w:rsidRDefault="00737A5C" w:rsidP="00737A5C">
      <w:pPr>
        <w:rPr>
          <w:rFonts w:ascii="Bookman Old Style" w:hAnsi="Bookman Old Style"/>
          <w:lang w:eastAsia="zh-TW"/>
        </w:rPr>
      </w:pPr>
      <w:r>
        <w:rPr>
          <w:lang w:val="zh-Hant" w:eastAsia="zh-TW"/>
        </w:rPr>
        <w:t>在這個情景中</w:t>
      </w:r>
      <w:r w:rsidR="005945F5">
        <w:rPr>
          <w:lang w:val="zh-Hant" w:eastAsia="zh-TW"/>
        </w:rPr>
        <w:t>，</w:t>
      </w:r>
      <w:proofErr w:type="gramStart"/>
      <w:r w:rsidR="006A784D">
        <w:rPr>
          <w:lang w:val="zh-Hant" w:eastAsia="zh-TW"/>
        </w:rPr>
        <w:t>所有池</w:t>
      </w:r>
      <w:proofErr w:type="gramEnd"/>
      <w:r w:rsidR="006A784D">
        <w:rPr>
          <w:lang w:val="zh-Hant" w:eastAsia="zh-TW"/>
        </w:rPr>
        <w:t>中的質押人</w:t>
      </w:r>
      <w:r w:rsidR="00E95E00">
        <w:rPr>
          <w:lang w:val="zh-Hant" w:eastAsia="zh-TW"/>
        </w:rPr>
        <w:t>在每</w:t>
      </w:r>
      <w:proofErr w:type="gramStart"/>
      <w:r w:rsidR="00E95E00">
        <w:rPr>
          <w:lang w:val="zh-Hant" w:eastAsia="zh-TW"/>
        </w:rPr>
        <w:t>個</w:t>
      </w:r>
      <w:proofErr w:type="gramEnd"/>
      <w:r w:rsidR="00D22556">
        <w:rPr>
          <w:i/>
          <w:lang w:val="zh-Hant" w:eastAsia="zh-TW"/>
        </w:rPr>
        <w:t xml:space="preserve"> T</w:t>
      </w:r>
      <w:r w:rsidR="00D22556">
        <w:rPr>
          <w:i/>
          <w:vertAlign w:val="subscript"/>
          <w:lang w:val="zh-Hant" w:eastAsia="zh-TW"/>
        </w:rPr>
        <w:t>comp</w:t>
      </w:r>
      <w:r>
        <w:rPr>
          <w:lang w:val="zh-Hant" w:eastAsia="zh-TW"/>
        </w:rPr>
        <w:t xml:space="preserve"> </w:t>
      </w:r>
      <w:r w:rsidR="00E95E00">
        <w:rPr>
          <w:lang w:val="zh-Hant" w:eastAsia="zh-TW"/>
        </w:rPr>
        <w:t>時間段內都會清算他們的</w:t>
      </w:r>
      <w:r w:rsidR="00FF2F11">
        <w:rPr>
          <w:lang w:val="zh-Hant" w:eastAsia="zh-TW"/>
        </w:rPr>
        <w:t>全部</w:t>
      </w:r>
      <w:r w:rsidR="00E95E00">
        <w:rPr>
          <w:lang w:val="zh-Hant" w:eastAsia="zh-TW"/>
        </w:rPr>
        <w:t>收入</w:t>
      </w:r>
      <w:r w:rsidR="00F67730">
        <w:rPr>
          <w:lang w:val="zh-Hant" w:eastAsia="zh-TW"/>
        </w:rPr>
        <w:t>。</w:t>
      </w:r>
      <w:proofErr w:type="gramStart"/>
      <w:r w:rsidR="00D22556">
        <w:rPr>
          <w:lang w:val="zh-Hant" w:eastAsia="zh-TW"/>
        </w:rPr>
        <w:t>全網質押的通證總量</w:t>
      </w:r>
      <w:proofErr w:type="gramEnd"/>
      <w:r w:rsidR="00D22556">
        <w:rPr>
          <w:lang w:val="zh-Hant" w:eastAsia="zh-TW"/>
        </w:rPr>
        <w:t>可以表述為</w:t>
      </w:r>
      <w:r w:rsidR="00F72671">
        <w:rPr>
          <w:i/>
          <w:lang w:val="zh-Hant" w:eastAsia="zh-TW"/>
        </w:rPr>
        <w:t xml:space="preserve"> S</w:t>
      </w:r>
      <w:r>
        <w:rPr>
          <w:lang w:val="zh-Hant" w:eastAsia="zh-TW"/>
        </w:rPr>
        <w:t xml:space="preserve"> </w:t>
      </w:r>
      <w:r w:rsidR="00F72671">
        <w:rPr>
          <w:w w:val="125"/>
          <w:lang w:val="zh-Hant" w:eastAsia="zh-TW"/>
        </w:rPr>
        <w:t xml:space="preserve"> =</w:t>
      </w:r>
      <w:r>
        <w:rPr>
          <w:lang w:val="zh-Hant" w:eastAsia="zh-TW"/>
        </w:rPr>
        <w:t xml:space="preserve"> </w:t>
      </w:r>
      <w:r w:rsidR="00F72671">
        <w:rPr>
          <w:i/>
          <w:lang w:val="zh-Hant" w:eastAsia="zh-TW"/>
        </w:rPr>
        <w:t xml:space="preserve"> </w:t>
      </w:r>
      <w:r w:rsidR="00F72671">
        <w:rPr>
          <w:i/>
          <w:lang w:val="zh-Hant"/>
        </w:rPr>
        <w:t>λ</w:t>
      </w:r>
      <w:r w:rsidR="00F72671">
        <w:rPr>
          <w:i/>
          <w:lang w:val="zh-Hant" w:eastAsia="zh-TW"/>
        </w:rPr>
        <w:t>M</w:t>
      </w:r>
      <w:r w:rsidR="00F67730">
        <w:rPr>
          <w:i/>
          <w:lang w:val="zh-Hant" w:eastAsia="zh-TW"/>
        </w:rPr>
        <w:t>。</w:t>
      </w:r>
      <w:r w:rsidR="00F72671">
        <w:rPr>
          <w:iCs/>
          <w:lang w:val="zh-Hant" w:eastAsia="zh-TW"/>
        </w:rPr>
        <w:t>假設所有委託人有相同數量的質</w:t>
      </w:r>
      <w:proofErr w:type="gramStart"/>
      <w:r w:rsidR="00F72671">
        <w:rPr>
          <w:iCs/>
          <w:lang w:val="zh-Hant" w:eastAsia="zh-TW"/>
        </w:rPr>
        <w:t>押通證綁</w:t>
      </w:r>
      <w:proofErr w:type="gramEnd"/>
      <w:r w:rsidR="00F72671">
        <w:rPr>
          <w:iCs/>
          <w:lang w:val="zh-Hant" w:eastAsia="zh-TW"/>
        </w:rPr>
        <w:t>定在池中</w:t>
      </w:r>
      <w:r w:rsidR="00F67730">
        <w:rPr>
          <w:iCs/>
          <w:lang w:val="zh-Hant" w:eastAsia="zh-TW"/>
        </w:rPr>
        <w:t>。</w:t>
      </w:r>
      <w:r w:rsidR="00662DE0">
        <w:rPr>
          <w:iCs/>
          <w:lang w:val="zh-Hant" w:eastAsia="zh-TW"/>
        </w:rPr>
        <w:t>質押的總量保持不變</w:t>
      </w:r>
      <w:r w:rsidR="005945F5">
        <w:rPr>
          <w:iCs/>
          <w:lang w:val="zh-Hant" w:eastAsia="zh-TW"/>
        </w:rPr>
        <w:t>，</w:t>
      </w:r>
      <w:r w:rsidR="00662DE0">
        <w:rPr>
          <w:iCs/>
          <w:lang w:val="zh-Hant" w:eastAsia="zh-TW"/>
        </w:rPr>
        <w:t>且等於</w:t>
      </w:r>
      <w:r w:rsidR="00927386" w:rsidRPr="006B6C3C">
        <w:rPr>
          <w:i/>
          <w:lang w:val="zh-Hant" w:eastAsia="zh-TW"/>
        </w:rPr>
        <w:t>m</w:t>
      </w:r>
      <w:r w:rsidR="00390BCE" w:rsidRPr="006B6C3C">
        <w:rPr>
          <w:i/>
          <w:vertAlign w:val="subscript"/>
          <w:lang w:val="zh-Hant" w:eastAsia="zh-TW"/>
        </w:rPr>
        <w:t>i</w:t>
      </w:r>
      <w:r>
        <w:rPr>
          <w:lang w:val="zh-Hant" w:eastAsia="zh-TW"/>
        </w:rPr>
        <w:t xml:space="preserve"> </w:t>
      </w:r>
      <w:r w:rsidR="0094301B" w:rsidRPr="006B6C3C">
        <w:rPr>
          <w:i/>
          <w:lang w:val="zh-Hant" w:eastAsia="zh-TW"/>
        </w:rPr>
        <w:t xml:space="preserve"> = s</w:t>
      </w:r>
      <w:r w:rsidR="005945F5">
        <w:rPr>
          <w:iCs/>
          <w:lang w:val="zh-Hant" w:eastAsia="zh-TW"/>
        </w:rPr>
        <w:t>，</w:t>
      </w:r>
      <w:r w:rsidR="00833E2A">
        <w:rPr>
          <w:iCs/>
          <w:lang w:val="zh-Hant" w:eastAsia="zh-TW"/>
        </w:rPr>
        <w:t>使得</w:t>
      </w:r>
      <w:r w:rsidR="00CF0080">
        <w:rPr>
          <w:i/>
          <w:lang w:val="zh-Hant" w:eastAsia="zh-TW"/>
        </w:rPr>
        <w:t xml:space="preserve"> m</w:t>
      </w:r>
      <w:r w:rsidR="00CF0080">
        <w:rPr>
          <w:i/>
          <w:vertAlign w:val="subscript"/>
          <w:lang w:val="zh-Hant" w:eastAsia="zh-TW"/>
        </w:rPr>
        <w:t>v</w:t>
      </w:r>
      <w:r>
        <w:rPr>
          <w:lang w:val="zh-Hant" w:eastAsia="zh-TW"/>
        </w:rPr>
        <w:t xml:space="preserve"> </w:t>
      </w:r>
      <w:r w:rsidR="00CF0080">
        <w:rPr>
          <w:w w:val="130"/>
          <w:lang w:val="zh-Hant" w:eastAsia="zh-TW"/>
        </w:rPr>
        <w:t xml:space="preserve"> = </w:t>
      </w:r>
      <w:r>
        <w:rPr>
          <w:lang w:val="zh-Hant" w:eastAsia="zh-TW"/>
        </w:rPr>
        <w:t xml:space="preserve"> </w:t>
      </w:r>
      <w:r w:rsidR="00CF0080">
        <w:rPr>
          <w:i/>
          <w:lang w:val="zh-Hant" w:eastAsia="zh-TW"/>
        </w:rPr>
        <w:t>s</w:t>
      </w:r>
      <w:r w:rsidR="00CF0080">
        <w:rPr>
          <w:i/>
          <w:vertAlign w:val="subscript"/>
          <w:lang w:val="zh-Hant" w:eastAsia="zh-TW"/>
        </w:rPr>
        <w:t>v</w:t>
      </w:r>
      <w:r>
        <w:rPr>
          <w:lang w:val="zh-Hant" w:eastAsia="zh-TW"/>
        </w:rPr>
        <w:t xml:space="preserve"> </w:t>
      </w:r>
      <w:r w:rsidR="00CF0080" w:rsidRPr="00CF0080">
        <w:rPr>
          <w:iCs/>
          <w:lang w:val="zh-Hant" w:eastAsia="zh-TW"/>
        </w:rPr>
        <w:t>和</w:t>
      </w:r>
      <w:r w:rsidR="00832D19">
        <w:rPr>
          <w:i/>
          <w:lang w:val="zh-Hant" w:eastAsia="zh-TW"/>
        </w:rPr>
        <w:t xml:space="preserve"> </w:t>
      </w:r>
      <w:r w:rsidR="00832D19">
        <w:rPr>
          <w:i/>
          <w:lang w:val="zh-Hant"/>
        </w:rPr>
        <w:t>γ</w:t>
      </w:r>
      <w:r>
        <w:rPr>
          <w:lang w:val="zh-Hant" w:eastAsia="zh-TW"/>
        </w:rPr>
        <w:t xml:space="preserve"> </w:t>
      </w:r>
      <w:r w:rsidR="00832D19">
        <w:rPr>
          <w:w w:val="130"/>
          <w:lang w:val="zh-Hant" w:eastAsia="zh-TW"/>
        </w:rPr>
        <w:t xml:space="preserve"> = </w:t>
      </w:r>
      <w:r>
        <w:rPr>
          <w:lang w:val="zh-Hant" w:eastAsia="zh-TW"/>
        </w:rPr>
        <w:t xml:space="preserve"> </w:t>
      </w:r>
      <m:oMath>
        <m:acc>
          <m:accPr>
            <m:chr m:val="̅"/>
            <m:ctrlPr>
              <w:rPr>
                <w:rFonts w:ascii="Cambria Math" w:hAnsi="Cambria Math"/>
                <w:i/>
                <w:lang w:eastAsia="zh-CN"/>
              </w:rPr>
            </m:ctrlPr>
          </m:accPr>
          <m:e>
            <m:r>
              <w:rPr>
                <w:rFonts w:ascii="Cambria Math" w:hAnsi="Cambria Math"/>
                <w:lang w:eastAsia="zh-TW"/>
              </w:rPr>
              <m:t>γ</m:t>
            </m:r>
            <m:r>
              <w:rPr>
                <w:rFonts w:ascii="Cambria Math" w:hAnsi="Cambria Math"/>
                <w:vertAlign w:val="subscript"/>
                <w:lang w:eastAsia="zh-TW"/>
              </w:rPr>
              <m:t>v</m:t>
            </m:r>
          </m:e>
        </m:acc>
      </m:oMath>
      <w:r w:rsidR="005945F5">
        <w:rPr>
          <w:iCs/>
          <w:lang w:val="zh-Hant" w:eastAsia="zh-TW"/>
        </w:rPr>
        <w:t>，</w:t>
      </w:r>
      <w:r w:rsidR="00832D19" w:rsidRPr="00832D19">
        <w:rPr>
          <w:iCs/>
          <w:lang w:val="zh-Hant" w:eastAsia="zh-TW"/>
        </w:rPr>
        <w:t>其中</w:t>
      </w:r>
      <m:oMath>
        <m:acc>
          <m:accPr>
            <m:chr m:val="̅"/>
            <m:ctrlPr>
              <w:rPr>
                <w:rFonts w:ascii="Cambria Math" w:hAnsi="Cambria Math"/>
                <w:i/>
              </w:rPr>
            </m:ctrlPr>
          </m:accPr>
          <m:e>
            <m:r>
              <w:rPr>
                <w:rFonts w:ascii="Cambria Math" w:hAnsi="Cambria Math"/>
                <w:lang w:eastAsia="zh-TW"/>
              </w:rPr>
              <m:t>γ</m:t>
            </m:r>
            <m:r>
              <w:rPr>
                <w:rFonts w:ascii="Cambria Math" w:hAnsi="Cambria Math"/>
                <w:vertAlign w:val="subscript"/>
                <w:lang w:eastAsia="zh-TW"/>
              </w:rPr>
              <m:t>v</m:t>
            </m:r>
          </m:e>
        </m:acc>
        <m:r>
          <w:rPr>
            <w:rFonts w:ascii="Cambria Math" w:hAnsi="Cambria Math"/>
            <w:lang w:eastAsia="zh-TW"/>
          </w:rPr>
          <m:t xml:space="preserve"> </m:t>
        </m:r>
      </m:oMath>
      <w:r w:rsidR="00190838">
        <w:rPr>
          <w:lang w:val="zh-Hant" w:eastAsia="zh-TW"/>
        </w:rPr>
        <w:t>是池中的平均質押參數</w:t>
      </w:r>
      <w:r w:rsidR="00F67730">
        <w:rPr>
          <w:lang w:val="zh-Hant" w:eastAsia="zh-TW"/>
        </w:rPr>
        <w:t>。</w:t>
      </w:r>
      <w:r w:rsidR="00A14295">
        <w:rPr>
          <w:lang w:val="zh-Hant" w:eastAsia="zh-TW"/>
        </w:rPr>
        <w:t>那麼池的</w:t>
      </w:r>
      <w:proofErr w:type="gramStart"/>
      <w:r w:rsidR="00A14295">
        <w:rPr>
          <w:lang w:val="zh-Hant" w:eastAsia="zh-TW"/>
        </w:rPr>
        <w:t>挖礦率是</w:t>
      </w:r>
      <w:proofErr w:type="gramEnd"/>
      <w:r w:rsidR="008F0DA7">
        <w:rPr>
          <w:lang w:val="zh-Hant" w:eastAsia="zh-TW"/>
        </w:rPr>
        <w:t>（</w:t>
      </w:r>
      <w:r w:rsidR="00FE2D93">
        <w:rPr>
          <w:lang w:val="zh-Hant" w:eastAsia="zh-TW"/>
        </w:rPr>
        <w:t>即池的累積獎勵</w:t>
      </w:r>
      <w:r w:rsidR="008F0DA7">
        <w:rPr>
          <w:lang w:val="zh-Hant" w:eastAsia="zh-TW"/>
        </w:rPr>
        <w:t>）</w:t>
      </w:r>
      <w:r w:rsidR="003543E0">
        <w:rPr>
          <w:lang w:val="zh-Hant" w:eastAsia="zh-TW"/>
        </w:rPr>
        <w:t>：</w:t>
      </w:r>
    </w:p>
    <w:p w14:paraId="04CD1686" w14:textId="3205C193" w:rsidR="00FE2D93" w:rsidRDefault="008453C9" w:rsidP="00737A5C">
      <w:pPr>
        <w:rPr>
          <w:rFonts w:ascii="Bookman Old Style" w:hAnsi="Bookman Old Style"/>
          <w:lang w:eastAsia="zh-CN"/>
        </w:rPr>
      </w:pPr>
      <w:r>
        <w:rPr>
          <w:noProof/>
        </w:rPr>
        <w:drawing>
          <wp:inline distT="0" distB="0" distL="0" distR="0" wp14:anchorId="21DFF3E8" wp14:editId="279CBF8C">
            <wp:extent cx="3533775" cy="5905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533775" cy="590550"/>
                    </a:xfrm>
                    <a:prstGeom prst="rect">
                      <a:avLst/>
                    </a:prstGeom>
                  </pic:spPr>
                </pic:pic>
              </a:graphicData>
            </a:graphic>
          </wp:inline>
        </w:drawing>
      </w:r>
    </w:p>
    <w:p w14:paraId="31079E8F" w14:textId="3FA86C96" w:rsidR="00B7155C" w:rsidRDefault="00C664DF" w:rsidP="005E50F2">
      <w:pPr>
        <w:rPr>
          <w:rFonts w:ascii="Bookman Old Style" w:hAnsi="Bookman Old Style"/>
          <w:lang w:eastAsia="zh-TW"/>
        </w:rPr>
      </w:pPr>
      <w:r w:rsidRPr="00E21615">
        <w:rPr>
          <w:lang w:val="zh-Hant" w:eastAsia="zh-TW"/>
        </w:rPr>
        <w:t>當我們</w:t>
      </w:r>
      <w:r w:rsidR="008848E6" w:rsidRPr="00E21615">
        <w:rPr>
          <w:lang w:val="zh-Hant" w:eastAsia="zh-TW"/>
        </w:rPr>
        <w:t>代入等</w:t>
      </w:r>
      <w:r w:rsidRPr="00E21615">
        <w:rPr>
          <w:lang w:val="zh-Hant" w:eastAsia="zh-TW"/>
        </w:rPr>
        <w:t>式</w:t>
      </w:r>
      <w:r w:rsidRPr="00E21615">
        <w:rPr>
          <w:lang w:val="zh-Hant" w:eastAsia="zh-TW"/>
        </w:rPr>
        <w:t xml:space="preserve"> 8 </w:t>
      </w:r>
      <w:r w:rsidRPr="00E21615">
        <w:rPr>
          <w:lang w:val="zh-Hant" w:eastAsia="zh-TW"/>
        </w:rPr>
        <w:t>中</w:t>
      </w:r>
      <w:r w:rsidR="00B84802" w:rsidRPr="00E21615">
        <w:rPr>
          <w:lang w:val="zh-Hant" w:eastAsia="zh-TW"/>
        </w:rPr>
        <w:t>的</w:t>
      </w:r>
      <w:r w:rsidRPr="00E21615">
        <w:rPr>
          <w:i/>
          <w:iCs/>
          <w:lang w:val="zh-Hant" w:eastAsia="zh-TW"/>
        </w:rPr>
        <w:t xml:space="preserve"> M</w:t>
      </w:r>
      <w:r w:rsidR="00593209">
        <w:rPr>
          <w:i/>
          <w:iCs/>
          <w:lang w:val="zh-Hant" w:eastAsia="zh-TW"/>
        </w:rPr>
        <w:t>(</w:t>
      </w:r>
      <w:r w:rsidRPr="00E21615">
        <w:rPr>
          <w:i/>
          <w:iCs/>
          <w:lang w:val="zh-Hant" w:eastAsia="zh-TW"/>
        </w:rPr>
        <w:t>t</w:t>
      </w:r>
      <w:r w:rsidR="00593209">
        <w:rPr>
          <w:i/>
          <w:iCs/>
          <w:lang w:val="zh-Hant" w:eastAsia="zh-TW"/>
        </w:rPr>
        <w:t xml:space="preserve">) </w:t>
      </w:r>
      <w:r w:rsidRPr="00C664DF">
        <w:rPr>
          <w:lang w:val="zh-Hant" w:eastAsia="zh-TW"/>
        </w:rPr>
        <w:t>並隨時間積分時</w:t>
      </w:r>
      <w:r w:rsidR="005945F5">
        <w:rPr>
          <w:lang w:val="zh-Hant" w:eastAsia="zh-TW"/>
        </w:rPr>
        <w:t>，</w:t>
      </w:r>
      <w:r w:rsidRPr="00C664DF">
        <w:rPr>
          <w:lang w:val="zh-Hant" w:eastAsia="zh-TW"/>
        </w:rPr>
        <w:t>我們會得到池</w:t>
      </w:r>
      <w:r w:rsidR="00B84802">
        <w:rPr>
          <w:lang w:val="zh-Hant" w:eastAsia="zh-TW"/>
        </w:rPr>
        <w:t>的總</w:t>
      </w:r>
      <w:r w:rsidRPr="00C664DF">
        <w:rPr>
          <w:lang w:val="zh-Hant" w:eastAsia="zh-TW"/>
        </w:rPr>
        <w:t>補償</w:t>
      </w:r>
      <w:r w:rsidR="003543E0">
        <w:rPr>
          <w:lang w:val="zh-Hant" w:eastAsia="zh-TW"/>
        </w:rPr>
        <w:t>：</w:t>
      </w:r>
    </w:p>
    <w:p w14:paraId="13B13440" w14:textId="3436B5EA" w:rsidR="008848E6" w:rsidRDefault="00532E79" w:rsidP="005E50F2">
      <w:pPr>
        <w:rPr>
          <w:rFonts w:ascii="Bookman Old Style" w:hAnsi="Bookman Old Style"/>
          <w:lang w:eastAsia="zh-CN"/>
        </w:rPr>
      </w:pPr>
      <w:r>
        <w:rPr>
          <w:noProof/>
        </w:rPr>
        <w:drawing>
          <wp:inline distT="0" distB="0" distL="0" distR="0" wp14:anchorId="31ED9AD7" wp14:editId="0359F2DD">
            <wp:extent cx="2914650" cy="685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914650" cy="685800"/>
                    </a:xfrm>
                    <a:prstGeom prst="rect">
                      <a:avLst/>
                    </a:prstGeom>
                  </pic:spPr>
                </pic:pic>
              </a:graphicData>
            </a:graphic>
          </wp:inline>
        </w:drawing>
      </w:r>
    </w:p>
    <w:p w14:paraId="596408FB" w14:textId="6DB95953" w:rsidR="008848E6" w:rsidRDefault="008848E6" w:rsidP="005E50F2">
      <w:pPr>
        <w:rPr>
          <w:rFonts w:ascii="Bookman Old Style" w:hAnsi="Bookman Old Style"/>
          <w:lang w:eastAsia="zh-CN"/>
        </w:rPr>
      </w:pPr>
    </w:p>
    <w:p w14:paraId="7AA4C4AD" w14:textId="50C8963F" w:rsidR="008848E6" w:rsidRPr="00DC7E0E" w:rsidRDefault="008848E6" w:rsidP="005E50F2">
      <w:pPr>
        <w:rPr>
          <w:rFonts w:ascii="Arial" w:hAnsi="Arial"/>
          <w:iCs/>
          <w:lang w:eastAsia="zh-TW"/>
        </w:rPr>
      </w:pPr>
      <w:r>
        <w:rPr>
          <w:lang w:val="zh-Hant" w:eastAsia="zh-TW"/>
        </w:rPr>
        <w:t>如果</w:t>
      </w:r>
      <w:r w:rsidR="00CC5310">
        <w:rPr>
          <w:rFonts w:hint="eastAsia"/>
          <w:lang w:val="zh-Hant" w:eastAsia="zh-CN"/>
        </w:rPr>
        <w:t xml:space="preserve"> </w:t>
      </w:r>
      <w:r w:rsidR="00CC5310" w:rsidRPr="00374E34">
        <w:t>∆</w:t>
      </w:r>
      <w:proofErr w:type="spellStart"/>
      <w:r w:rsidR="00CC5310" w:rsidRPr="00374E34">
        <w:rPr>
          <w:rFonts w:ascii="Bookman Old Style" w:hAnsi="Bookman Old Style"/>
          <w:i/>
        </w:rPr>
        <w:t>r</w:t>
      </w:r>
      <w:r w:rsidR="00CC5310" w:rsidRPr="00374E34">
        <w:rPr>
          <w:rFonts w:ascii="Bookman Old Style" w:hAnsi="Bookman Old Style"/>
          <w:i/>
          <w:vertAlign w:val="subscript"/>
        </w:rPr>
        <w:t>v</w:t>
      </w:r>
      <w:proofErr w:type="spellEnd"/>
      <w:r w:rsidR="00CC5310" w:rsidRPr="00374E34">
        <w:t>(</w:t>
      </w:r>
      <w:r w:rsidR="00CC5310" w:rsidRPr="00374E34">
        <w:rPr>
          <w:rFonts w:ascii="Bookman Old Style" w:hAnsi="Bookman Old Style"/>
          <w:i/>
        </w:rPr>
        <w:t>t</w:t>
      </w:r>
      <w:r w:rsidR="00CC5310" w:rsidRPr="00374E34">
        <w:t xml:space="preserve">) </w:t>
      </w:r>
      <w:r w:rsidR="00CC5310" w:rsidRPr="00374E34">
        <w:rPr>
          <w:w w:val="125"/>
        </w:rPr>
        <w:t xml:space="preserve">= </w:t>
      </w:r>
      <w:proofErr w:type="spellStart"/>
      <w:r w:rsidR="00CC5310" w:rsidRPr="00374E34">
        <w:rPr>
          <w:rFonts w:ascii="Bookman Old Style" w:hAnsi="Bookman Old Style"/>
          <w:i/>
        </w:rPr>
        <w:t>r</w:t>
      </w:r>
      <w:r w:rsidR="00CC5310" w:rsidRPr="00374E34">
        <w:rPr>
          <w:rFonts w:ascii="Bookman Old Style" w:hAnsi="Bookman Old Style"/>
          <w:i/>
          <w:vertAlign w:val="subscript"/>
        </w:rPr>
        <w:t>v</w:t>
      </w:r>
      <w:proofErr w:type="spellEnd"/>
      <w:r w:rsidR="00CC5310" w:rsidRPr="00374E34">
        <w:t>(</w:t>
      </w:r>
      <w:r w:rsidR="00CC5310" w:rsidRPr="00374E34">
        <w:rPr>
          <w:rFonts w:ascii="Bookman Old Style" w:hAnsi="Bookman Old Style"/>
          <w:i/>
        </w:rPr>
        <w:t>t</w:t>
      </w:r>
      <w:r w:rsidR="00CC5310" w:rsidRPr="00374E34">
        <w:t xml:space="preserve">) </w:t>
      </w:r>
      <w:r w:rsidR="00CC5310" w:rsidRPr="00374E34">
        <w:rPr>
          <w:rFonts w:ascii="Arial" w:hAnsi="Arial"/>
          <w:i/>
          <w:w w:val="125"/>
        </w:rPr>
        <w:t xml:space="preserve">– </w:t>
      </w:r>
      <w:r w:rsidR="00CC5310" w:rsidRPr="00374E34">
        <w:rPr>
          <w:rFonts w:ascii="Arial" w:hAnsi="Arial"/>
          <w:i/>
        </w:rPr>
        <w:t>C</w:t>
      </w:r>
      <w:r w:rsidR="005945F5">
        <w:rPr>
          <w:iCs/>
          <w:lang w:val="zh-Hant" w:eastAsia="zh-TW"/>
        </w:rPr>
        <w:t>，</w:t>
      </w:r>
      <w:r w:rsidR="00CC5310" w:rsidRPr="00374E34">
        <w:rPr>
          <w:rFonts w:ascii="Arial" w:hAnsi="Arial"/>
          <w:i/>
        </w:rPr>
        <w:t>C</w:t>
      </w:r>
      <w:r w:rsidR="00374E34">
        <w:rPr>
          <w:iCs/>
          <w:lang w:val="zh-Hant" w:eastAsia="zh-TW"/>
        </w:rPr>
        <w:t>是認證人的傭金</w:t>
      </w:r>
      <w:r w:rsidR="005945F5">
        <w:rPr>
          <w:iCs/>
          <w:lang w:val="zh-Hant" w:eastAsia="zh-TW"/>
        </w:rPr>
        <w:t>，</w:t>
      </w:r>
      <w:r w:rsidR="00374E34">
        <w:rPr>
          <w:iCs/>
          <w:lang w:val="zh-Hant" w:eastAsia="zh-TW"/>
        </w:rPr>
        <w:t>那麼每個質押人的回報是</w:t>
      </w:r>
      <w:r w:rsidR="003543E0">
        <w:rPr>
          <w:iCs/>
          <w:lang w:val="zh-Hant" w:eastAsia="zh-TW"/>
        </w:rPr>
        <w:t>：</w:t>
      </w:r>
    </w:p>
    <w:p w14:paraId="5617B57D" w14:textId="1A4259D9" w:rsidR="00566E9F" w:rsidRDefault="00532E79" w:rsidP="005E50F2">
      <w:pPr>
        <w:rPr>
          <w:rFonts w:ascii="Arial" w:hAnsi="Arial"/>
          <w:iCs/>
          <w:lang w:val="fr-FR" w:eastAsia="zh-CN"/>
        </w:rPr>
      </w:pPr>
      <w:r>
        <w:rPr>
          <w:noProof/>
        </w:rPr>
        <w:lastRenderedPageBreak/>
        <w:drawing>
          <wp:inline distT="0" distB="0" distL="0" distR="0" wp14:anchorId="7E7D8EBA" wp14:editId="31D97EEA">
            <wp:extent cx="3609975" cy="6762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609975" cy="676275"/>
                    </a:xfrm>
                    <a:prstGeom prst="rect">
                      <a:avLst/>
                    </a:prstGeom>
                  </pic:spPr>
                </pic:pic>
              </a:graphicData>
            </a:graphic>
          </wp:inline>
        </w:drawing>
      </w:r>
    </w:p>
    <w:p w14:paraId="4B58B67F" w14:textId="255E0D3D" w:rsidR="00566E9F" w:rsidRDefault="00566E9F" w:rsidP="005E50F2">
      <w:pPr>
        <w:rPr>
          <w:rFonts w:ascii="Arial" w:hAnsi="Arial"/>
          <w:iCs/>
          <w:lang w:val="fr-FR" w:eastAsia="zh-CN"/>
        </w:rPr>
      </w:pPr>
    </w:p>
    <w:p w14:paraId="242EB49A" w14:textId="40B0708C" w:rsidR="00566E9F" w:rsidRDefault="00566E9F" w:rsidP="005E50F2">
      <w:pPr>
        <w:rPr>
          <w:lang w:eastAsia="zh-TW"/>
        </w:rPr>
      </w:pPr>
      <w:r>
        <w:rPr>
          <w:iCs/>
          <w:lang w:val="zh-Hant" w:eastAsia="zh-TW"/>
        </w:rPr>
        <w:t>如果</w:t>
      </w:r>
      <w:r w:rsidR="00761D44">
        <w:rPr>
          <w:rFonts w:hint="eastAsia"/>
          <w:iCs/>
          <w:lang w:val="zh-Hant" w:eastAsia="zh-TW"/>
        </w:rPr>
        <w:t xml:space="preserve"> </w:t>
      </w:r>
      <w:r w:rsidR="00CF56CC">
        <w:rPr>
          <w:i/>
          <w:lang w:val="zh-Hant"/>
        </w:rPr>
        <w:t>γ</w:t>
      </w:r>
      <w:r>
        <w:rPr>
          <w:lang w:val="zh-Hant" w:eastAsia="zh-TW"/>
        </w:rPr>
        <w:t xml:space="preserve"> </w:t>
      </w:r>
      <w:r w:rsidR="00CF56CC">
        <w:rPr>
          <w:w w:val="130"/>
          <w:lang w:val="zh-Hant" w:eastAsia="zh-TW"/>
        </w:rPr>
        <w:t xml:space="preserve"> = </w:t>
      </w:r>
      <w:r>
        <w:rPr>
          <w:lang w:val="zh-Hant" w:eastAsia="zh-TW"/>
        </w:rPr>
        <w:t xml:space="preserve"> </w:t>
      </w:r>
      <w:r w:rsidR="00CF56CC">
        <w:rPr>
          <w:lang w:val="zh-Hant" w:eastAsia="zh-TW"/>
        </w:rPr>
        <w:t>1</w:t>
      </w:r>
      <w:r w:rsidR="008F0DA7">
        <w:rPr>
          <w:lang w:val="zh-Hant" w:eastAsia="zh-TW"/>
        </w:rPr>
        <w:t>（</w:t>
      </w:r>
      <w:r w:rsidR="00CF56CC">
        <w:rPr>
          <w:lang w:val="zh-Hant" w:eastAsia="zh-TW"/>
        </w:rPr>
        <w:t>質押</w:t>
      </w:r>
      <w:r w:rsidR="00CF56CC">
        <w:rPr>
          <w:lang w:val="zh-Hant" w:eastAsia="zh-TW"/>
        </w:rPr>
        <w:t xml:space="preserve"> 1</w:t>
      </w:r>
      <w:r>
        <w:rPr>
          <w:lang w:val="zh-Hant" w:eastAsia="zh-TW"/>
        </w:rPr>
        <w:t xml:space="preserve"> </w:t>
      </w:r>
      <w:r w:rsidR="00CF56CC">
        <w:rPr>
          <w:lang w:val="zh-Hant" w:eastAsia="zh-TW"/>
        </w:rPr>
        <w:t>年時間</w:t>
      </w:r>
      <w:r w:rsidR="008F0DA7">
        <w:rPr>
          <w:lang w:val="zh-Hant" w:eastAsia="zh-TW"/>
        </w:rPr>
        <w:t>）</w:t>
      </w:r>
      <w:r w:rsidR="00CF56CC">
        <w:rPr>
          <w:lang w:val="zh-Hant" w:eastAsia="zh-TW"/>
        </w:rPr>
        <w:t>且</w:t>
      </w:r>
      <w:r w:rsidR="004A6705">
        <w:rPr>
          <w:i/>
          <w:lang w:val="zh-Hant" w:eastAsia="zh-TW"/>
        </w:rPr>
        <w:t xml:space="preserve"> </w:t>
      </w:r>
      <w:r w:rsidR="004A6705">
        <w:rPr>
          <w:i/>
          <w:lang w:val="zh-Hant"/>
        </w:rPr>
        <w:t>λ</w:t>
      </w:r>
      <w:r>
        <w:rPr>
          <w:lang w:val="zh-Hant" w:eastAsia="zh-TW"/>
        </w:rPr>
        <w:t xml:space="preserve"> </w:t>
      </w:r>
      <w:r w:rsidR="004A6705">
        <w:rPr>
          <w:w w:val="130"/>
          <w:lang w:val="zh-Hant" w:eastAsia="zh-TW"/>
        </w:rPr>
        <w:t xml:space="preserve"> = </w:t>
      </w:r>
      <w:r>
        <w:rPr>
          <w:lang w:val="zh-Hant" w:eastAsia="zh-TW"/>
        </w:rPr>
        <w:t xml:space="preserve"> </w:t>
      </w:r>
      <w:r w:rsidR="004A6705">
        <w:rPr>
          <w:lang w:val="zh-Hant" w:eastAsia="zh-TW"/>
        </w:rPr>
        <w:t>60%</w:t>
      </w:r>
      <w:r w:rsidR="008F0DA7">
        <w:rPr>
          <w:lang w:val="zh-Hant" w:eastAsia="zh-TW"/>
        </w:rPr>
        <w:t>（</w:t>
      </w:r>
      <w:r w:rsidR="004A6705">
        <w:rPr>
          <w:lang w:val="zh-Hant" w:eastAsia="zh-TW"/>
        </w:rPr>
        <w:t>60%</w:t>
      </w:r>
      <w:r>
        <w:rPr>
          <w:lang w:val="zh-Hant" w:eastAsia="zh-TW"/>
        </w:rPr>
        <w:t xml:space="preserve"> </w:t>
      </w:r>
      <w:r w:rsidR="004A6705">
        <w:rPr>
          <w:lang w:val="zh-Hant" w:eastAsia="zh-TW"/>
        </w:rPr>
        <w:t>的</w:t>
      </w:r>
      <w:r w:rsidR="004A6705">
        <w:rPr>
          <w:lang w:val="zh-Hant" w:eastAsia="zh-TW"/>
        </w:rPr>
        <w:t xml:space="preserve"> AKT</w:t>
      </w:r>
      <w:r>
        <w:rPr>
          <w:lang w:val="zh-Hant" w:eastAsia="zh-TW"/>
        </w:rPr>
        <w:t xml:space="preserve"> </w:t>
      </w:r>
      <w:r w:rsidR="004A6705">
        <w:rPr>
          <w:lang w:val="zh-Hant" w:eastAsia="zh-TW"/>
        </w:rPr>
        <w:t>質押中</w:t>
      </w:r>
      <w:r w:rsidR="008F0DA7">
        <w:rPr>
          <w:lang w:val="zh-Hant" w:eastAsia="zh-TW"/>
        </w:rPr>
        <w:t>）</w:t>
      </w:r>
      <w:r w:rsidR="005945F5">
        <w:rPr>
          <w:lang w:val="zh-Hant" w:eastAsia="zh-TW"/>
        </w:rPr>
        <w:t>，</w:t>
      </w:r>
      <w:r w:rsidR="004A6705">
        <w:rPr>
          <w:lang w:val="zh-Hant" w:eastAsia="zh-TW"/>
        </w:rPr>
        <w:t>當</w:t>
      </w:r>
      <w:r w:rsidR="00B2498F">
        <w:rPr>
          <w:i/>
          <w:lang w:val="zh-Hant" w:eastAsia="zh-TW"/>
        </w:rPr>
        <w:t xml:space="preserve"> C </w:t>
      </w:r>
      <w:r>
        <w:rPr>
          <w:lang w:val="zh-Hant" w:eastAsia="zh-TW"/>
        </w:rPr>
        <w:t xml:space="preserve"> </w:t>
      </w:r>
      <w:r w:rsidR="00B2498F">
        <w:rPr>
          <w:w w:val="130"/>
          <w:lang w:val="zh-Hant" w:eastAsia="zh-TW"/>
        </w:rPr>
        <w:t xml:space="preserve">= </w:t>
      </w:r>
      <w:r>
        <w:rPr>
          <w:lang w:val="zh-Hant" w:eastAsia="zh-TW"/>
        </w:rPr>
        <w:t xml:space="preserve"> </w:t>
      </w:r>
      <w:r w:rsidR="00B2498F">
        <w:rPr>
          <w:lang w:val="zh-Hant" w:eastAsia="zh-TW"/>
        </w:rPr>
        <w:t>0</w:t>
      </w:r>
      <w:r w:rsidR="00B2498F">
        <w:rPr>
          <w:i/>
          <w:lang w:val="zh-Hant" w:eastAsia="zh-TW"/>
        </w:rPr>
        <w:t>.</w:t>
      </w:r>
      <w:r>
        <w:rPr>
          <w:lang w:val="zh-Hant" w:eastAsia="zh-TW"/>
        </w:rPr>
        <w:t xml:space="preserve"> </w:t>
      </w:r>
      <w:r w:rsidR="00B2498F">
        <w:rPr>
          <w:lang w:val="zh-Hant" w:eastAsia="zh-TW"/>
        </w:rPr>
        <w:t xml:space="preserve">1 </w:t>
      </w:r>
      <w:r>
        <w:rPr>
          <w:lang w:val="zh-Hant" w:eastAsia="zh-TW"/>
        </w:rPr>
        <w:t xml:space="preserve"> </w:t>
      </w:r>
      <w:r w:rsidR="00B2498F">
        <w:rPr>
          <w:i/>
          <w:lang w:val="zh-Hant" w:eastAsia="zh-TW"/>
        </w:rPr>
        <w:t xml:space="preserve">· </w:t>
      </w:r>
      <w:r>
        <w:rPr>
          <w:lang w:val="zh-Hant" w:eastAsia="zh-TW"/>
        </w:rPr>
        <w:t xml:space="preserve"> </w:t>
      </w:r>
      <w:r w:rsidR="00B2498F">
        <w:rPr>
          <w:i/>
          <w:lang w:val="zh-Hant" w:eastAsia="zh-TW"/>
        </w:rPr>
        <w:t>r</w:t>
      </w:r>
      <w:r w:rsidR="00761D44">
        <w:rPr>
          <w:rFonts w:hint="eastAsia"/>
          <w:lang w:val="zh-Hant" w:eastAsia="zh-TW"/>
        </w:rPr>
        <w:t>(</w:t>
      </w:r>
      <w:r w:rsidR="00B2498F">
        <w:rPr>
          <w:i/>
          <w:lang w:val="zh-Hant" w:eastAsia="zh-TW"/>
        </w:rPr>
        <w:t>t</w:t>
      </w:r>
      <w:r w:rsidR="00761D44">
        <w:rPr>
          <w:i/>
          <w:lang w:val="zh-Hant" w:eastAsia="zh-TW"/>
        </w:rPr>
        <w:t>)</w:t>
      </w:r>
      <w:r w:rsidR="00B2498F">
        <w:rPr>
          <w:lang w:val="zh-Hant" w:eastAsia="zh-TW"/>
        </w:rPr>
        <w:t xml:space="preserve"> </w:t>
      </w:r>
      <w:r w:rsidR="00B2498F">
        <w:rPr>
          <w:lang w:val="zh-Hant" w:eastAsia="zh-TW"/>
        </w:rPr>
        <w:t>時</w:t>
      </w:r>
      <w:r w:rsidR="005945F5">
        <w:rPr>
          <w:lang w:val="zh-Hant" w:eastAsia="zh-TW"/>
        </w:rPr>
        <w:t>，</w:t>
      </w:r>
      <w:r w:rsidR="00B2498F">
        <w:rPr>
          <w:lang w:val="zh-Hant" w:eastAsia="zh-TW"/>
        </w:rPr>
        <w:t>質押人的</w:t>
      </w:r>
      <w:r w:rsidR="00B2498F">
        <w:rPr>
          <w:lang w:val="zh-Hant" w:eastAsia="zh-TW"/>
        </w:rPr>
        <w:t xml:space="preserve"> AKT </w:t>
      </w:r>
      <w:r w:rsidR="00B2498F">
        <w:rPr>
          <w:lang w:val="zh-Hant" w:eastAsia="zh-TW"/>
        </w:rPr>
        <w:t>回報</w:t>
      </w:r>
      <w:r w:rsidR="00432BCC">
        <w:rPr>
          <w:lang w:val="zh-Hant" w:eastAsia="zh-TW"/>
        </w:rPr>
        <w:t>將</w:t>
      </w:r>
      <w:r w:rsidR="00317E3B">
        <w:rPr>
          <w:lang w:val="zh-Hant" w:eastAsia="zh-TW"/>
        </w:rPr>
        <w:t>從</w:t>
      </w:r>
      <w:r w:rsidR="007E40DE">
        <w:rPr>
          <w:lang w:val="zh-Hant" w:eastAsia="zh-TW"/>
        </w:rPr>
        <w:t>每天</w:t>
      </w:r>
      <w:r w:rsidR="007E40DE">
        <w:rPr>
          <w:lang w:val="zh-Hant" w:eastAsia="zh-TW"/>
        </w:rPr>
        <w:t xml:space="preserve"> 0</w:t>
      </w:r>
      <w:r w:rsidR="007E40DE">
        <w:rPr>
          <w:i/>
          <w:lang w:val="zh-Hant" w:eastAsia="zh-TW"/>
        </w:rPr>
        <w:t>.</w:t>
      </w:r>
      <w:r>
        <w:rPr>
          <w:lang w:val="zh-Hant" w:eastAsia="zh-TW"/>
        </w:rPr>
        <w:t xml:space="preserve"> </w:t>
      </w:r>
      <w:r w:rsidR="007E40DE">
        <w:rPr>
          <w:lang w:val="zh-Hant" w:eastAsia="zh-TW"/>
        </w:rPr>
        <w:t>45%</w:t>
      </w:r>
      <w:r>
        <w:rPr>
          <w:lang w:val="zh-Hant" w:eastAsia="zh-TW"/>
        </w:rPr>
        <w:t xml:space="preserve"> </w:t>
      </w:r>
      <w:r w:rsidR="00317E3B">
        <w:rPr>
          <w:lang w:val="zh-Hant" w:eastAsia="zh-TW"/>
        </w:rPr>
        <w:t>起</w:t>
      </w:r>
      <w:r w:rsidR="005945F5">
        <w:rPr>
          <w:lang w:val="zh-Hant" w:eastAsia="zh-TW"/>
        </w:rPr>
        <w:t>，</w:t>
      </w:r>
      <w:r w:rsidR="007E40DE">
        <w:rPr>
          <w:lang w:val="zh-Hant" w:eastAsia="zh-TW"/>
        </w:rPr>
        <w:t>或在第一年的質押中</w:t>
      </w:r>
      <w:r w:rsidR="00B612AF">
        <w:rPr>
          <w:lang w:val="zh-Hant" w:eastAsia="zh-TW"/>
        </w:rPr>
        <w:t>得到</w:t>
      </w:r>
      <w:r w:rsidR="007E40DE">
        <w:rPr>
          <w:lang w:val="zh-Hant" w:eastAsia="zh-TW"/>
        </w:rPr>
        <w:t xml:space="preserve"> 101.6%</w:t>
      </w:r>
      <w:r>
        <w:rPr>
          <w:lang w:val="zh-Hant" w:eastAsia="zh-TW"/>
        </w:rPr>
        <w:t xml:space="preserve"> </w:t>
      </w:r>
      <w:r w:rsidR="00B612AF">
        <w:rPr>
          <w:lang w:val="zh-Hant" w:eastAsia="zh-TW"/>
        </w:rPr>
        <w:t>回報</w:t>
      </w:r>
      <w:r w:rsidR="00F67730">
        <w:rPr>
          <w:lang w:val="zh-Hant" w:eastAsia="zh-TW"/>
        </w:rPr>
        <w:t>。</w:t>
      </w:r>
    </w:p>
    <w:p w14:paraId="68E7A690" w14:textId="39563B59" w:rsidR="00B612AF" w:rsidRDefault="00C81DD0" w:rsidP="005E50F2">
      <w:pPr>
        <w:rPr>
          <w:lang w:eastAsia="zh-TW"/>
        </w:rPr>
      </w:pPr>
      <w:r>
        <w:rPr>
          <w:noProof/>
          <w:lang w:val="zh-Hant"/>
        </w:rPr>
        <w:pict w14:anchorId="50D1FD99">
          <v:shape id="_x0000_s1062" type="#_x0000_t202" style="position:absolute;left:0;text-align:left;margin-left:234.35pt;margin-top:84.6pt;width:198.2pt;height:34.3pt;z-index:251703296;mso-position-horizontal-relative:text;mso-position-vertical-relative:text" stroked="f">
            <v:textbox style="mso-next-textbox:#_x0000_s1062;mso-fit-shape-to-text:t" inset="0,0,0,0">
              <w:txbxContent>
                <w:p w14:paraId="22FABC43" w14:textId="04D213EF" w:rsidR="00AD7425" w:rsidRPr="00AD7425" w:rsidRDefault="00AD7425" w:rsidP="00AD7425">
                  <w:pPr>
                    <w:ind w:firstLine="0"/>
                    <w:rPr>
                      <w:i/>
                      <w:iCs/>
                      <w:noProof/>
                      <w:sz w:val="20"/>
                      <w:szCs w:val="20"/>
                      <w:lang w:val="zh-Hans" w:eastAsia="zh-TW"/>
                    </w:rPr>
                  </w:pPr>
                  <w:r w:rsidRPr="00AD7425">
                    <w:rPr>
                      <w:sz w:val="20"/>
                      <w:szCs w:val="20"/>
                      <w:lang w:val="zh-Hant" w:eastAsia="zh-TW"/>
                    </w:rPr>
                    <w:t>圖</w:t>
                  </w:r>
                  <w:r w:rsidRPr="00AD7425">
                    <w:rPr>
                      <w:sz w:val="20"/>
                      <w:szCs w:val="20"/>
                      <w:lang w:val="zh-Hant" w:eastAsia="zh-TW"/>
                    </w:rPr>
                    <w:t xml:space="preserve"> 4</w:t>
                  </w:r>
                  <w:r w:rsidR="003543E0">
                    <w:rPr>
                      <w:sz w:val="20"/>
                      <w:szCs w:val="20"/>
                      <w:lang w:val="zh-Hant" w:eastAsia="zh-TW"/>
                    </w:rPr>
                    <w:t>：</w:t>
                  </w:r>
                  <w:r w:rsidRPr="00AD7425">
                    <w:rPr>
                      <w:sz w:val="20"/>
                      <w:szCs w:val="20"/>
                      <w:lang w:val="zh-Hant" w:eastAsia="zh-TW"/>
                    </w:rPr>
                    <w:t>鎖定</w:t>
                  </w:r>
                  <w:r w:rsidR="006B2653">
                    <w:rPr>
                      <w:sz w:val="20"/>
                      <w:szCs w:val="20"/>
                      <w:lang w:val="zh-Hant" w:eastAsia="zh-TW"/>
                    </w:rPr>
                    <w:t>時間為</w:t>
                  </w:r>
                  <w:r w:rsidRPr="00AD7425">
                    <w:rPr>
                      <w:sz w:val="20"/>
                      <w:szCs w:val="20"/>
                      <w:lang w:val="zh-Hant" w:eastAsia="zh-TW"/>
                    </w:rPr>
                    <w:t xml:space="preserve"> 1 </w:t>
                  </w:r>
                  <w:r w:rsidRPr="00AD7425">
                    <w:rPr>
                      <w:sz w:val="20"/>
                      <w:szCs w:val="20"/>
                      <w:lang w:val="zh-Hant" w:eastAsia="zh-TW"/>
                    </w:rPr>
                    <w:t>年和</w:t>
                  </w:r>
                  <w:r w:rsidRPr="00AD7425">
                    <w:rPr>
                      <w:sz w:val="20"/>
                      <w:szCs w:val="20"/>
                      <w:lang w:val="zh-Hant" w:eastAsia="zh-TW"/>
                    </w:rPr>
                    <w:t xml:space="preserve"> 1 </w:t>
                  </w:r>
                  <w:proofErr w:type="gramStart"/>
                  <w:r w:rsidRPr="00AD7425">
                    <w:rPr>
                      <w:sz w:val="20"/>
                      <w:szCs w:val="20"/>
                      <w:lang w:val="zh-Hant" w:eastAsia="zh-TW"/>
                    </w:rPr>
                    <w:t>個</w:t>
                  </w:r>
                  <w:proofErr w:type="gramEnd"/>
                  <w:r w:rsidRPr="00AD7425">
                    <w:rPr>
                      <w:sz w:val="20"/>
                      <w:szCs w:val="20"/>
                      <w:lang w:val="zh-Hant" w:eastAsia="zh-TW"/>
                    </w:rPr>
                    <w:t>月</w:t>
                  </w:r>
                  <w:r w:rsidR="006B2653">
                    <w:rPr>
                      <w:sz w:val="20"/>
                      <w:szCs w:val="20"/>
                      <w:lang w:val="zh-Hant" w:eastAsia="zh-TW"/>
                    </w:rPr>
                    <w:t>所得</w:t>
                  </w:r>
                  <w:proofErr w:type="gramStart"/>
                  <w:r w:rsidR="006B2653">
                    <w:rPr>
                      <w:sz w:val="20"/>
                      <w:szCs w:val="20"/>
                      <w:lang w:val="zh-Hant" w:eastAsia="zh-TW"/>
                    </w:rPr>
                    <w:t>回報回報</w:t>
                  </w:r>
                  <w:proofErr w:type="gramEnd"/>
                  <w:r w:rsidR="006B2653">
                    <w:rPr>
                      <w:sz w:val="20"/>
                      <w:szCs w:val="20"/>
                      <w:lang w:val="zh-Hant" w:eastAsia="zh-TW"/>
                    </w:rPr>
                    <w:t>的區別</w:t>
                  </w:r>
                </w:p>
              </w:txbxContent>
            </v:textbox>
            <w10:wrap type="topAndBottom"/>
          </v:shape>
        </w:pict>
      </w:r>
      <w:r w:rsidR="00AD7425">
        <w:rPr>
          <w:noProof/>
          <w:lang w:val="zh-Hant"/>
        </w:rPr>
        <w:drawing>
          <wp:anchor distT="0" distB="0" distL="0" distR="0" simplePos="0" relativeHeight="251646976" behindDoc="0" locked="0" layoutInCell="1" allowOverlap="1" wp14:anchorId="0761878F" wp14:editId="3023A78B">
            <wp:simplePos x="0" y="0"/>
            <wp:positionH relativeFrom="page">
              <wp:posOffset>1028507</wp:posOffset>
            </wp:positionH>
            <wp:positionV relativeFrom="paragraph">
              <wp:posOffset>668710</wp:posOffset>
            </wp:positionV>
            <wp:extent cx="2517743" cy="1518189"/>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5" cstate="print"/>
                    <a:stretch>
                      <a:fillRect/>
                    </a:stretch>
                  </pic:blipFill>
                  <pic:spPr>
                    <a:xfrm>
                      <a:off x="0" y="0"/>
                      <a:ext cx="2517743" cy="1518189"/>
                    </a:xfrm>
                    <a:prstGeom prst="rect">
                      <a:avLst/>
                    </a:prstGeom>
                  </pic:spPr>
                </pic:pic>
              </a:graphicData>
            </a:graphic>
          </wp:anchor>
        </w:drawing>
      </w:r>
      <w:r w:rsidR="00B612AF">
        <w:rPr>
          <w:lang w:val="zh-Hant" w:eastAsia="zh-TW"/>
        </w:rPr>
        <w:t>我們應該</w:t>
      </w:r>
      <w:r w:rsidR="007B6E27">
        <w:rPr>
          <w:lang w:val="zh-Hant" w:eastAsia="zh-TW"/>
        </w:rPr>
        <w:t>認識到如果其他礦工質押少於一年</w:t>
      </w:r>
      <w:proofErr w:type="gramStart"/>
      <w:r w:rsidR="008F0DA7">
        <w:rPr>
          <w:lang w:val="zh-Hant" w:eastAsia="zh-TW"/>
        </w:rPr>
        <w:t>（</w:t>
      </w:r>
      <w:proofErr w:type="gramEnd"/>
      <w:r w:rsidR="00AD7425">
        <w:rPr>
          <w:i/>
          <w:spacing w:val="3"/>
          <w:lang w:val="zh-Hant"/>
        </w:rPr>
        <w:t>γ</w:t>
      </w:r>
      <w:r w:rsidR="00AD7425">
        <w:rPr>
          <w:spacing w:val="3"/>
          <w:vertAlign w:val="superscript"/>
          <w:lang w:val="zh-Hant" w:eastAsia="zh-TW"/>
        </w:rPr>
        <w:t>∗</w:t>
      </w:r>
      <w:r w:rsidR="00AD7425">
        <w:rPr>
          <w:spacing w:val="-12"/>
          <w:lang w:val="zh-Hant" w:eastAsia="zh-TW"/>
        </w:rPr>
        <w:t xml:space="preserve"> </w:t>
      </w:r>
      <w:r w:rsidR="00AD7425">
        <w:rPr>
          <w:i/>
          <w:lang w:val="zh-Hant" w:eastAsia="zh-TW"/>
        </w:rPr>
        <w:t>&lt;</w:t>
      </w:r>
      <w:r w:rsidR="00AD7425">
        <w:rPr>
          <w:i/>
          <w:spacing w:val="-17"/>
          <w:lang w:val="zh-Hant" w:eastAsia="zh-TW"/>
        </w:rPr>
        <w:t xml:space="preserve"> </w:t>
      </w:r>
      <w:r w:rsidR="00AD7425">
        <w:rPr>
          <w:lang w:val="zh-Hant" w:eastAsia="zh-TW"/>
        </w:rPr>
        <w:t>1</w:t>
      </w:r>
      <w:r w:rsidR="008F0DA7">
        <w:rPr>
          <w:lang w:val="zh-Hant" w:eastAsia="zh-TW"/>
        </w:rPr>
        <w:t>）</w:t>
      </w:r>
      <w:r w:rsidR="005945F5">
        <w:rPr>
          <w:lang w:val="zh-Hant" w:eastAsia="zh-TW"/>
        </w:rPr>
        <w:t>，</w:t>
      </w:r>
      <w:r w:rsidR="00AD7425">
        <w:rPr>
          <w:lang w:val="zh-Hant" w:eastAsia="zh-TW"/>
        </w:rPr>
        <w:t>通脹衰退率變慢</w:t>
      </w:r>
      <w:r w:rsidR="005945F5">
        <w:rPr>
          <w:lang w:val="zh-Hant" w:eastAsia="zh-TW"/>
        </w:rPr>
        <w:t>，</w:t>
      </w:r>
      <w:r w:rsidR="00AD7425">
        <w:rPr>
          <w:lang w:val="zh-Hant" w:eastAsia="zh-TW"/>
        </w:rPr>
        <w:t>那麼同一時間內回報會更多。</w:t>
      </w:r>
    </w:p>
    <w:p w14:paraId="6BBC422A" w14:textId="6F663B2C" w:rsidR="00AD7425" w:rsidRPr="00374E34" w:rsidRDefault="00AD7425" w:rsidP="005E50F2">
      <w:pPr>
        <w:rPr>
          <w:iCs/>
          <w:lang w:eastAsia="zh-TW"/>
        </w:rPr>
      </w:pPr>
    </w:p>
    <w:p w14:paraId="0761870F" w14:textId="77777777" w:rsidR="009B425E" w:rsidRDefault="002D373C" w:rsidP="00E10C1B">
      <w:pPr>
        <w:pStyle w:val="Heading3"/>
      </w:pPr>
      <w:bookmarkStart w:id="26" w:name="Re-stake_mining_compensation"/>
      <w:bookmarkEnd w:id="26"/>
      <w:proofErr w:type="spellStart"/>
      <w:r>
        <w:rPr>
          <w:w w:val="110"/>
          <w:lang w:val="zh-Hant"/>
        </w:rPr>
        <w:t>重新投注採礦</w:t>
      </w:r>
      <w:r>
        <w:rPr>
          <w:spacing w:val="-3"/>
          <w:w w:val="110"/>
          <w:lang w:val="zh-Hant"/>
        </w:rPr>
        <w:t>補償</w:t>
      </w:r>
      <w:proofErr w:type="spellEnd"/>
    </w:p>
    <w:p w14:paraId="07618710" w14:textId="77777777" w:rsidR="009B425E" w:rsidRDefault="009B425E">
      <w:pPr>
        <w:pStyle w:val="BodyText"/>
        <w:spacing w:before="11"/>
        <w:rPr>
          <w:i/>
          <w:sz w:val="23"/>
        </w:rPr>
      </w:pPr>
    </w:p>
    <w:p w14:paraId="07618711" w14:textId="5B4AD5D4" w:rsidR="009B425E" w:rsidRDefault="00B95217" w:rsidP="001D2D5C">
      <w:pPr>
        <w:rPr>
          <w:lang w:val="zh-Hans" w:eastAsia="zh-TW"/>
        </w:rPr>
      </w:pPr>
      <w:r>
        <w:rPr>
          <w:w w:val="95"/>
          <w:lang w:val="zh-Hant" w:eastAsia="zh-TW"/>
        </w:rPr>
        <w:t>除了</w:t>
      </w:r>
      <w:r w:rsidR="002D373C">
        <w:rPr>
          <w:lang w:val="zh-Hant" w:eastAsia="zh-TW"/>
        </w:rPr>
        <w:t>清算採礦補償</w:t>
      </w:r>
      <w:r w:rsidR="005945F5">
        <w:rPr>
          <w:lang w:val="zh-Hant" w:eastAsia="zh-TW"/>
        </w:rPr>
        <w:t>，</w:t>
      </w:r>
      <w:r w:rsidR="0057661B">
        <w:rPr>
          <w:lang w:val="zh-Hant" w:eastAsia="zh-TW"/>
        </w:rPr>
        <w:t>還可以將所得重新質押到池中</w:t>
      </w:r>
      <w:r w:rsidR="005945F5">
        <w:rPr>
          <w:lang w:val="zh-Hant" w:eastAsia="zh-TW"/>
        </w:rPr>
        <w:t>，</w:t>
      </w:r>
      <w:r w:rsidR="0057661B">
        <w:rPr>
          <w:lang w:val="zh-Hant" w:eastAsia="zh-TW"/>
        </w:rPr>
        <w:t>以增加委託人的質押總量</w:t>
      </w:r>
      <w:r w:rsidR="00F67730">
        <w:rPr>
          <w:lang w:val="zh-Hant" w:eastAsia="zh-TW"/>
        </w:rPr>
        <w:t>。</w:t>
      </w:r>
      <w:r w:rsidR="002D373C">
        <w:rPr>
          <w:lang w:val="zh-Hant" w:eastAsia="zh-TW"/>
        </w:rPr>
        <w:t>在這種情況下</w:t>
      </w:r>
      <w:r w:rsidR="005945F5">
        <w:rPr>
          <w:lang w:val="zh-Hant" w:eastAsia="zh-TW"/>
        </w:rPr>
        <w:t>，</w:t>
      </w:r>
      <w:proofErr w:type="gramStart"/>
      <w:r w:rsidR="002D373C">
        <w:rPr>
          <w:lang w:val="zh-Hant" w:eastAsia="zh-TW"/>
        </w:rPr>
        <w:t>實際</w:t>
      </w:r>
      <w:r w:rsidR="00B5268B">
        <w:rPr>
          <w:lang w:val="zh-Hant" w:eastAsia="zh-TW"/>
        </w:rPr>
        <w:t>質押量</w:t>
      </w:r>
      <w:proofErr w:type="gramEnd"/>
      <w:r w:rsidR="00854DF2">
        <w:rPr>
          <w:i/>
          <w:lang w:val="zh-Hant" w:eastAsia="zh-TW"/>
        </w:rPr>
        <w:t xml:space="preserve"> s</w:t>
      </w:r>
      <w:r>
        <w:rPr>
          <w:lang w:val="zh-Hant" w:eastAsia="zh-TW"/>
        </w:rPr>
        <w:t xml:space="preserve"> </w:t>
      </w:r>
      <w:r w:rsidR="002D373C">
        <w:rPr>
          <w:lang w:val="zh-Hant" w:eastAsia="zh-TW"/>
        </w:rPr>
        <w:t>隨著時間的推移不斷增加</w:t>
      </w:r>
      <w:r w:rsidR="003543E0">
        <w:rPr>
          <w:lang w:val="zh-Hant" w:eastAsia="zh-TW"/>
        </w:rPr>
        <w:t>：</w:t>
      </w:r>
    </w:p>
    <w:p w14:paraId="07618712" w14:textId="7E64E41B" w:rsidR="009B425E" w:rsidRDefault="00696281" w:rsidP="001D2D5C">
      <w:pPr>
        <w:rPr>
          <w:lang w:eastAsia="zh-CN"/>
        </w:rPr>
      </w:pPr>
      <w:r>
        <w:rPr>
          <w:noProof/>
        </w:rPr>
        <w:drawing>
          <wp:inline distT="0" distB="0" distL="0" distR="0" wp14:anchorId="7A76CD6D" wp14:editId="3AB3BB9E">
            <wp:extent cx="3429000" cy="742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429000" cy="742950"/>
                    </a:xfrm>
                    <a:prstGeom prst="rect">
                      <a:avLst/>
                    </a:prstGeom>
                  </pic:spPr>
                </pic:pic>
              </a:graphicData>
            </a:graphic>
          </wp:inline>
        </w:drawing>
      </w:r>
    </w:p>
    <w:p w14:paraId="07618714" w14:textId="0825A1BD" w:rsidR="009B425E" w:rsidRDefault="00132871" w:rsidP="00132871">
      <w:pPr>
        <w:rPr>
          <w:lang w:val="zh-Hans" w:eastAsia="zh-TW"/>
        </w:rPr>
      </w:pPr>
      <w:r>
        <w:rPr>
          <w:lang w:val="zh-Hant" w:eastAsia="zh-TW"/>
        </w:rPr>
        <w:t>當</w:t>
      </w:r>
      <w:r w:rsidR="002D373C">
        <w:rPr>
          <w:lang w:val="zh-Hant" w:eastAsia="zh-TW"/>
        </w:rPr>
        <w:t>代</w:t>
      </w:r>
      <w:r w:rsidR="00864936">
        <w:rPr>
          <w:lang w:val="zh-Hant" w:eastAsia="zh-TW"/>
        </w:rPr>
        <w:t>入</w:t>
      </w:r>
      <w:r>
        <w:rPr>
          <w:lang w:val="zh-Hant" w:eastAsia="zh-TW"/>
        </w:rPr>
        <w:t>等式</w:t>
      </w:r>
      <w:hyperlink w:anchor="_bookmark7" w:history="1">
        <w:r w:rsidR="002D373C">
          <w:rPr>
            <w:lang w:val="zh-Hant" w:eastAsia="zh-TW"/>
          </w:rPr>
          <w:t xml:space="preserve"> 8</w:t>
        </w:r>
      </w:hyperlink>
      <w:r>
        <w:rPr>
          <w:lang w:val="zh-Hant" w:eastAsia="zh-TW"/>
        </w:rPr>
        <w:t xml:space="preserve"> </w:t>
      </w:r>
      <w:r w:rsidR="001F349C">
        <w:rPr>
          <w:lang w:val="zh-Hant" w:eastAsia="zh-TW"/>
        </w:rPr>
        <w:t>的</w:t>
      </w:r>
      <w:r w:rsidR="001F349C">
        <w:rPr>
          <w:i/>
          <w:lang w:val="zh-Hant" w:eastAsia="zh-TW"/>
        </w:rPr>
        <w:t xml:space="preserve"> S</w:t>
      </w:r>
      <w:r w:rsidR="008F0DA7">
        <w:rPr>
          <w:lang w:val="zh-Hant" w:eastAsia="zh-TW"/>
        </w:rPr>
        <w:t>（</w:t>
      </w:r>
      <w:r w:rsidR="001F349C">
        <w:rPr>
          <w:i/>
          <w:lang w:val="zh-Hant" w:eastAsia="zh-TW"/>
        </w:rPr>
        <w:t>t</w:t>
      </w:r>
      <w:r w:rsidR="008F0DA7">
        <w:rPr>
          <w:lang w:val="zh-Hant" w:eastAsia="zh-TW"/>
        </w:rPr>
        <w:t>）</w:t>
      </w:r>
      <w:r w:rsidR="001F349C">
        <w:rPr>
          <w:lang w:val="zh-Hant" w:eastAsia="zh-TW"/>
        </w:rPr>
        <w:t xml:space="preserve"> </w:t>
      </w:r>
      <w:r w:rsidR="002D373C">
        <w:rPr>
          <w:lang w:val="zh-Hant" w:eastAsia="zh-TW"/>
        </w:rPr>
        <w:t>並</w:t>
      </w:r>
      <w:r w:rsidR="001F349C">
        <w:rPr>
          <w:lang w:val="zh-Hant" w:eastAsia="zh-TW"/>
        </w:rPr>
        <w:t>對</w:t>
      </w:r>
      <w:r w:rsidR="00E37AB0">
        <w:rPr>
          <w:i/>
          <w:lang w:val="zh-Hant" w:eastAsia="zh-TW"/>
        </w:rPr>
        <w:t xml:space="preserve"> s </w:t>
      </w:r>
      <w:r w:rsidR="002D373C">
        <w:rPr>
          <w:lang w:val="zh-Hant" w:eastAsia="zh-TW"/>
        </w:rPr>
        <w:t>求解微分方程</w:t>
      </w:r>
      <w:r w:rsidR="005945F5">
        <w:rPr>
          <w:i/>
          <w:lang w:val="zh-Hant" w:eastAsia="zh-TW"/>
        </w:rPr>
        <w:t>，</w:t>
      </w:r>
      <w:r w:rsidR="002D373C">
        <w:rPr>
          <w:lang w:val="zh-Hant" w:eastAsia="zh-TW"/>
        </w:rPr>
        <w:t>我們得到</w:t>
      </w:r>
      <w:r w:rsidR="003543E0">
        <w:rPr>
          <w:lang w:val="zh-Hant" w:eastAsia="zh-TW"/>
        </w:rPr>
        <w:t>：</w:t>
      </w:r>
    </w:p>
    <w:p w14:paraId="2F6F0BC3" w14:textId="1FFBA523" w:rsidR="00ED0BE2" w:rsidRDefault="00ED0BE2" w:rsidP="00132871">
      <w:pPr>
        <w:rPr>
          <w:lang w:val="zh-Hans" w:eastAsia="zh-CN"/>
        </w:rPr>
      </w:pPr>
      <w:r>
        <w:rPr>
          <w:noProof/>
        </w:rPr>
        <w:drawing>
          <wp:inline distT="0" distB="0" distL="0" distR="0" wp14:anchorId="13FAECA2" wp14:editId="1C54D02E">
            <wp:extent cx="2914650" cy="7143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914650" cy="714375"/>
                    </a:xfrm>
                    <a:prstGeom prst="rect">
                      <a:avLst/>
                    </a:prstGeom>
                  </pic:spPr>
                </pic:pic>
              </a:graphicData>
            </a:graphic>
          </wp:inline>
        </w:drawing>
      </w:r>
    </w:p>
    <w:p w14:paraId="0A02C138" w14:textId="26BB34E5" w:rsidR="00E37AB0" w:rsidRDefault="00E37AB0" w:rsidP="00ED0BE2">
      <w:pPr>
        <w:ind w:firstLine="0"/>
        <w:rPr>
          <w:lang w:val="zh-Hans" w:eastAsia="zh-CN"/>
        </w:rPr>
      </w:pPr>
    </w:p>
    <w:p w14:paraId="1CA61C42" w14:textId="156131A8" w:rsidR="00ED0BE2" w:rsidRDefault="00E37AB0" w:rsidP="00ED0BE2">
      <w:pPr>
        <w:rPr>
          <w:w w:val="105"/>
          <w:lang w:eastAsia="zh-TW"/>
        </w:rPr>
      </w:pPr>
      <w:r>
        <w:rPr>
          <w:lang w:val="zh-Hant" w:eastAsia="zh-TW"/>
        </w:rPr>
        <w:t>假設驗證人的</w:t>
      </w:r>
      <w:proofErr w:type="gramStart"/>
      <w:r>
        <w:rPr>
          <w:lang w:val="zh-Hant" w:eastAsia="zh-TW"/>
        </w:rPr>
        <w:t>傭</w:t>
      </w:r>
      <w:proofErr w:type="gramEnd"/>
      <w:r>
        <w:rPr>
          <w:lang w:val="zh-Hant" w:eastAsia="zh-TW"/>
        </w:rPr>
        <w:t>金率是</w:t>
      </w:r>
      <w:r>
        <w:rPr>
          <w:lang w:val="zh-Hant" w:eastAsia="zh-TW"/>
        </w:rPr>
        <w:t>1%</w:t>
      </w:r>
      <w:r w:rsidR="005945F5">
        <w:rPr>
          <w:lang w:val="zh-Hant" w:eastAsia="zh-TW"/>
        </w:rPr>
        <w:t>，</w:t>
      </w:r>
      <w:r w:rsidR="00B17439">
        <w:rPr>
          <w:iCs/>
          <w:lang w:val="zh-Hant" w:eastAsia="zh-TW"/>
        </w:rPr>
        <w:t>如果</w:t>
      </w:r>
      <w:r w:rsidR="00B17439">
        <w:rPr>
          <w:i/>
          <w:lang w:val="zh-Hant" w:eastAsia="zh-TW"/>
        </w:rPr>
        <w:t xml:space="preserve"> </w:t>
      </w:r>
      <w:r w:rsidR="00B17439">
        <w:rPr>
          <w:i/>
          <w:lang w:val="zh-Hant"/>
        </w:rPr>
        <w:t>γ</w:t>
      </w:r>
      <w:r>
        <w:rPr>
          <w:lang w:val="zh-Hant" w:eastAsia="zh-TW"/>
        </w:rPr>
        <w:t xml:space="preserve"> </w:t>
      </w:r>
      <w:r w:rsidR="00B17439">
        <w:rPr>
          <w:w w:val="130"/>
          <w:lang w:val="zh-Hant" w:eastAsia="zh-TW"/>
        </w:rPr>
        <w:t xml:space="preserve">= </w:t>
      </w:r>
      <w:r w:rsidR="00B17439">
        <w:rPr>
          <w:lang w:val="zh-Hant" w:eastAsia="zh-TW"/>
        </w:rPr>
        <w:t>1</w:t>
      </w:r>
      <w:r w:rsidR="008F0DA7">
        <w:rPr>
          <w:lang w:val="zh-Hant" w:eastAsia="zh-TW"/>
        </w:rPr>
        <w:t>（</w:t>
      </w:r>
      <w:r w:rsidR="00B17439">
        <w:rPr>
          <w:lang w:val="zh-Hant" w:eastAsia="zh-TW"/>
        </w:rPr>
        <w:t>質押</w:t>
      </w:r>
      <w:r w:rsidR="00B17439">
        <w:rPr>
          <w:lang w:val="zh-Hant" w:eastAsia="zh-TW"/>
        </w:rPr>
        <w:t xml:space="preserve"> 1</w:t>
      </w:r>
      <w:r>
        <w:rPr>
          <w:lang w:val="zh-Hant" w:eastAsia="zh-TW"/>
        </w:rPr>
        <w:t xml:space="preserve"> </w:t>
      </w:r>
      <w:r w:rsidR="00B17439">
        <w:rPr>
          <w:lang w:val="zh-Hant" w:eastAsia="zh-TW"/>
        </w:rPr>
        <w:t>年時間</w:t>
      </w:r>
      <w:r w:rsidR="008F0DA7">
        <w:rPr>
          <w:lang w:val="zh-Hant" w:eastAsia="zh-TW"/>
        </w:rPr>
        <w:t>）</w:t>
      </w:r>
      <w:r w:rsidR="00B17439">
        <w:rPr>
          <w:lang w:val="zh-Hant" w:eastAsia="zh-TW"/>
        </w:rPr>
        <w:t>且</w:t>
      </w:r>
      <w:r w:rsidR="00B17439">
        <w:rPr>
          <w:i/>
          <w:lang w:val="zh-Hant" w:eastAsia="zh-TW"/>
        </w:rPr>
        <w:t xml:space="preserve"> </w:t>
      </w:r>
      <w:r w:rsidR="00B17439">
        <w:rPr>
          <w:i/>
          <w:lang w:val="zh-Hant"/>
        </w:rPr>
        <w:t>λ</w:t>
      </w:r>
      <w:r>
        <w:rPr>
          <w:lang w:val="zh-Hant" w:eastAsia="zh-TW"/>
        </w:rPr>
        <w:t xml:space="preserve"> </w:t>
      </w:r>
      <w:r w:rsidR="00B17439">
        <w:rPr>
          <w:w w:val="130"/>
          <w:lang w:val="zh-Hant" w:eastAsia="zh-TW"/>
        </w:rPr>
        <w:t xml:space="preserve">= </w:t>
      </w:r>
      <w:r w:rsidR="00B17439">
        <w:rPr>
          <w:lang w:val="zh-Hant" w:eastAsia="zh-TW"/>
        </w:rPr>
        <w:t>60%</w:t>
      </w:r>
      <w:r w:rsidR="008F0DA7">
        <w:rPr>
          <w:lang w:val="zh-Hant" w:eastAsia="zh-TW"/>
        </w:rPr>
        <w:t>（</w:t>
      </w:r>
      <w:r w:rsidR="00B17439">
        <w:rPr>
          <w:lang w:val="zh-Hant" w:eastAsia="zh-TW"/>
        </w:rPr>
        <w:t>60%</w:t>
      </w:r>
      <w:r>
        <w:rPr>
          <w:lang w:val="zh-Hant" w:eastAsia="zh-TW"/>
        </w:rPr>
        <w:t xml:space="preserve"> </w:t>
      </w:r>
      <w:r w:rsidR="00B17439">
        <w:rPr>
          <w:lang w:val="zh-Hant" w:eastAsia="zh-TW"/>
        </w:rPr>
        <w:t>的</w:t>
      </w:r>
      <w:r w:rsidR="00B17439">
        <w:rPr>
          <w:lang w:val="zh-Hant" w:eastAsia="zh-TW"/>
        </w:rPr>
        <w:t xml:space="preserve"> AKT</w:t>
      </w:r>
      <w:r>
        <w:rPr>
          <w:lang w:val="zh-Hant" w:eastAsia="zh-TW"/>
        </w:rPr>
        <w:t xml:space="preserve"> </w:t>
      </w:r>
      <w:r w:rsidR="00B17439">
        <w:rPr>
          <w:lang w:val="zh-Hant" w:eastAsia="zh-TW"/>
        </w:rPr>
        <w:t>質押中</w:t>
      </w:r>
      <w:r w:rsidR="008F0DA7">
        <w:rPr>
          <w:lang w:val="zh-Hant" w:eastAsia="zh-TW"/>
        </w:rPr>
        <w:t>）</w:t>
      </w:r>
      <w:r w:rsidR="005945F5">
        <w:rPr>
          <w:lang w:val="zh-Hant" w:eastAsia="zh-TW"/>
        </w:rPr>
        <w:t>，</w:t>
      </w:r>
      <w:r w:rsidR="00317E3B">
        <w:rPr>
          <w:lang w:val="zh-Hant" w:eastAsia="zh-TW"/>
        </w:rPr>
        <w:t>委託回報率將從每天</w:t>
      </w:r>
      <w:r w:rsidR="00317E3B">
        <w:rPr>
          <w:lang w:val="zh-Hant" w:eastAsia="zh-TW"/>
        </w:rPr>
        <w:t xml:space="preserve"> 0.45%</w:t>
      </w:r>
      <w:r>
        <w:rPr>
          <w:lang w:val="zh-Hant" w:eastAsia="zh-TW"/>
        </w:rPr>
        <w:t>起</w:t>
      </w:r>
      <w:r w:rsidR="005945F5">
        <w:rPr>
          <w:lang w:val="zh-Hant" w:eastAsia="zh-TW"/>
        </w:rPr>
        <w:t>，</w:t>
      </w:r>
      <w:r w:rsidR="00317E3B">
        <w:rPr>
          <w:lang w:val="zh-Hant" w:eastAsia="zh-TW"/>
        </w:rPr>
        <w:t>或</w:t>
      </w:r>
      <w:r w:rsidR="004F226E">
        <w:rPr>
          <w:lang w:val="zh-Hant" w:eastAsia="zh-TW"/>
        </w:rPr>
        <w:t>在</w:t>
      </w:r>
      <w:proofErr w:type="gramStart"/>
      <w:r w:rsidR="004F226E">
        <w:rPr>
          <w:lang w:val="zh-Hant" w:eastAsia="zh-TW"/>
        </w:rPr>
        <w:t>第一年質押</w:t>
      </w:r>
      <w:proofErr w:type="gramEnd"/>
      <w:r w:rsidR="004F226E">
        <w:rPr>
          <w:lang w:val="zh-Hant" w:eastAsia="zh-TW"/>
        </w:rPr>
        <w:t>中</w:t>
      </w:r>
      <w:r w:rsidR="00AE30E6">
        <w:rPr>
          <w:rFonts w:hint="eastAsia"/>
          <w:lang w:val="zh-Hant" w:eastAsia="zh-TW"/>
        </w:rPr>
        <w:t>得</w:t>
      </w:r>
      <w:r w:rsidR="004F226E">
        <w:rPr>
          <w:lang w:val="zh-Hant" w:eastAsia="zh-TW"/>
        </w:rPr>
        <w:t>到</w:t>
      </w:r>
      <w:r w:rsidR="004F226E">
        <w:rPr>
          <w:i/>
          <w:w w:val="105"/>
          <w:lang w:val="zh-Hant" w:eastAsia="zh-TW"/>
        </w:rPr>
        <w:t xml:space="preserve"> </w:t>
      </w:r>
      <w:r w:rsidR="00D1004D">
        <w:rPr>
          <w:rFonts w:ascii="Bookman Old Style" w:hAnsi="Bookman Old Style"/>
          <w:i/>
          <w:w w:val="105"/>
          <w:lang w:eastAsia="zh-TW"/>
        </w:rPr>
        <w:t>s</w:t>
      </w:r>
      <w:r w:rsidR="00D1004D">
        <w:rPr>
          <w:w w:val="105"/>
          <w:lang w:eastAsia="zh-TW"/>
        </w:rPr>
        <w:t>(1)</w:t>
      </w:r>
      <w:r w:rsidR="00D1004D">
        <w:rPr>
          <w:spacing w:val="-43"/>
          <w:w w:val="105"/>
          <w:lang w:eastAsia="zh-TW"/>
        </w:rPr>
        <w:t xml:space="preserve"> </w:t>
      </w:r>
      <w:r w:rsidR="00D1004D">
        <w:rPr>
          <w:rFonts w:ascii="Arial" w:hAnsi="Arial"/>
          <w:i/>
          <w:w w:val="130"/>
          <w:lang w:eastAsia="zh-TW"/>
        </w:rPr>
        <w:t>−</w:t>
      </w:r>
      <w:r w:rsidR="00D1004D">
        <w:rPr>
          <w:rFonts w:ascii="Arial" w:hAnsi="Arial"/>
          <w:i/>
          <w:spacing w:val="-63"/>
          <w:w w:val="130"/>
          <w:lang w:eastAsia="zh-TW"/>
        </w:rPr>
        <w:t xml:space="preserve"> </w:t>
      </w:r>
      <w:r w:rsidR="00D1004D">
        <w:rPr>
          <w:rFonts w:ascii="Bookman Old Style" w:hAnsi="Bookman Old Style"/>
          <w:i/>
          <w:w w:val="105"/>
          <w:lang w:eastAsia="zh-TW"/>
        </w:rPr>
        <w:t>s</w:t>
      </w:r>
      <w:r w:rsidR="00D1004D">
        <w:rPr>
          <w:w w:val="105"/>
          <w:lang w:eastAsia="zh-TW"/>
        </w:rPr>
        <w:t>(0)</w:t>
      </w:r>
      <w:r w:rsidR="00D1004D">
        <w:rPr>
          <w:spacing w:val="-32"/>
          <w:w w:val="105"/>
          <w:lang w:eastAsia="zh-TW"/>
        </w:rPr>
        <w:t xml:space="preserve"> </w:t>
      </w:r>
      <w:r w:rsidR="00D1004D">
        <w:rPr>
          <w:w w:val="130"/>
          <w:lang w:eastAsia="zh-TW"/>
        </w:rPr>
        <w:t>=</w:t>
      </w:r>
      <w:r w:rsidR="00D1004D">
        <w:rPr>
          <w:spacing w:val="-45"/>
          <w:w w:val="130"/>
          <w:lang w:eastAsia="zh-TW"/>
        </w:rPr>
        <w:t xml:space="preserve"> </w:t>
      </w:r>
      <w:r w:rsidR="00D1004D">
        <w:rPr>
          <w:w w:val="105"/>
          <w:lang w:eastAsia="zh-TW"/>
        </w:rPr>
        <w:t>176</w:t>
      </w:r>
      <w:r w:rsidR="00D1004D">
        <w:rPr>
          <w:rFonts w:ascii="Bookman Old Style" w:hAnsi="Bookman Old Style"/>
          <w:i/>
          <w:w w:val="105"/>
          <w:lang w:eastAsia="zh-TW"/>
        </w:rPr>
        <w:t>.</w:t>
      </w:r>
      <w:r w:rsidR="00D1004D">
        <w:rPr>
          <w:w w:val="105"/>
          <w:lang w:eastAsia="zh-TW"/>
        </w:rPr>
        <w:t xml:space="preserve">5% </w:t>
      </w:r>
      <w:r w:rsidR="004F226E">
        <w:rPr>
          <w:w w:val="105"/>
          <w:lang w:val="zh-Hant" w:eastAsia="zh-TW"/>
        </w:rPr>
        <w:t>的回報率</w:t>
      </w:r>
      <w:r w:rsidR="00F67730">
        <w:rPr>
          <w:w w:val="105"/>
          <w:lang w:val="zh-Hant" w:eastAsia="zh-TW"/>
        </w:rPr>
        <w:t>。</w:t>
      </w:r>
      <w:bookmarkStart w:id="27" w:name="Take_mining_compensation_and_spindown"/>
      <w:bookmarkEnd w:id="27"/>
    </w:p>
    <w:p w14:paraId="530B7CD8" w14:textId="77777777" w:rsidR="00ED0BE2" w:rsidRDefault="00ED0BE2" w:rsidP="00ED0BE2">
      <w:pPr>
        <w:rPr>
          <w:w w:val="105"/>
          <w:lang w:eastAsia="zh-TW"/>
        </w:rPr>
      </w:pPr>
    </w:p>
    <w:p w14:paraId="07618717" w14:textId="2B96CB8C" w:rsidR="009B425E" w:rsidRDefault="002D373C" w:rsidP="00ED0BE2">
      <w:pPr>
        <w:pStyle w:val="Heading3"/>
        <w:rPr>
          <w:w w:val="110"/>
          <w:lang w:val="zh-Hans" w:eastAsia="zh-CN"/>
        </w:rPr>
      </w:pPr>
      <w:proofErr w:type="spellStart"/>
      <w:r>
        <w:rPr>
          <w:w w:val="110"/>
          <w:lang w:val="zh-Hant"/>
        </w:rPr>
        <w:t>採礦補償和</w:t>
      </w:r>
      <w:proofErr w:type="spellEnd"/>
      <w:r w:rsidR="00005406">
        <w:rPr>
          <w:w w:val="110"/>
          <w:lang w:val="zh-Hant" w:eastAsia="zh-CN"/>
        </w:rPr>
        <w:t>漸停</w:t>
      </w:r>
    </w:p>
    <w:p w14:paraId="409D27DE" w14:textId="5D4D71A7" w:rsidR="00005406" w:rsidRDefault="00005406" w:rsidP="00005406">
      <w:pPr>
        <w:rPr>
          <w:lang w:val="zh-Hans" w:eastAsia="zh-CN"/>
        </w:rPr>
      </w:pPr>
    </w:p>
    <w:p w14:paraId="7F0DFFDC" w14:textId="6BEB2437" w:rsidR="0074433F" w:rsidRPr="00005406" w:rsidRDefault="0074433F" w:rsidP="00005406">
      <w:pPr>
        <w:rPr>
          <w:lang w:val="zh-Hans" w:eastAsia="zh-TW"/>
        </w:rPr>
      </w:pPr>
      <w:r>
        <w:rPr>
          <w:lang w:val="zh-Hant" w:eastAsia="zh-TW"/>
        </w:rPr>
        <w:t>當節點漸漸停止時</w:t>
      </w:r>
      <w:r w:rsidR="005945F5">
        <w:rPr>
          <w:lang w:val="zh-Hant" w:eastAsia="zh-TW"/>
        </w:rPr>
        <w:t>，</w:t>
      </w:r>
      <w:r w:rsidR="00CB6BF8">
        <w:rPr>
          <w:lang w:val="zh-Hant" w:eastAsia="zh-TW"/>
        </w:rPr>
        <w:t>質押人</w:t>
      </w:r>
      <w:r w:rsidR="00CB6BF8" w:rsidRPr="00CB6BF8">
        <w:rPr>
          <w:lang w:val="zh-Hant" w:eastAsia="zh-TW"/>
        </w:rPr>
        <w:t>並沒有延長</w:t>
      </w:r>
      <w:r w:rsidR="00CB6BF8">
        <w:rPr>
          <w:lang w:val="zh-Hant" w:eastAsia="zh-TW"/>
        </w:rPr>
        <w:t>質押</w:t>
      </w:r>
      <w:r w:rsidR="00CB6BF8" w:rsidRPr="00CB6BF8">
        <w:rPr>
          <w:lang w:val="zh-Hant" w:eastAsia="zh-TW"/>
        </w:rPr>
        <w:t>結束</w:t>
      </w:r>
      <w:r w:rsidR="00CB6BF8" w:rsidRPr="00516B40">
        <w:rPr>
          <w:i/>
          <w:iCs/>
          <w:lang w:val="zh-Hant" w:eastAsia="zh-TW"/>
        </w:rPr>
        <w:t xml:space="preserve"> t</w:t>
      </w:r>
      <w:r w:rsidR="00CB6BF8" w:rsidRPr="00516B40">
        <w:rPr>
          <w:i/>
          <w:iCs/>
          <w:vertAlign w:val="subscript"/>
          <w:lang w:val="zh-Hant" w:eastAsia="zh-TW"/>
        </w:rPr>
        <w:t>1</w:t>
      </w:r>
      <w:r>
        <w:rPr>
          <w:lang w:val="zh-Hant" w:eastAsia="zh-TW"/>
        </w:rPr>
        <w:t>的時間</w:t>
      </w:r>
      <w:r w:rsidR="005945F5">
        <w:rPr>
          <w:lang w:val="zh-Hant" w:eastAsia="zh-TW"/>
        </w:rPr>
        <w:t>，</w:t>
      </w:r>
      <w:r w:rsidR="00CB6BF8" w:rsidRPr="00CB6BF8">
        <w:rPr>
          <w:lang w:val="zh-Hant" w:eastAsia="zh-TW"/>
        </w:rPr>
        <w:t>補償</w:t>
      </w:r>
      <w:r w:rsidR="00516B40">
        <w:rPr>
          <w:lang w:val="zh-Hant" w:eastAsia="zh-TW"/>
        </w:rPr>
        <w:t>會</w:t>
      </w:r>
      <w:r w:rsidR="00CB6BF8" w:rsidRPr="00CB6BF8">
        <w:rPr>
          <w:lang w:val="zh-Hant" w:eastAsia="zh-TW"/>
        </w:rPr>
        <w:t>隨著解鎖時間的逐漸減小而減小</w:t>
      </w:r>
      <w:r w:rsidR="005945F5">
        <w:rPr>
          <w:lang w:val="zh-Hant" w:eastAsia="zh-TW"/>
        </w:rPr>
        <w:t>，</w:t>
      </w:r>
      <w:r w:rsidR="00304E48">
        <w:rPr>
          <w:i/>
          <w:lang w:val="zh-Hant"/>
        </w:rPr>
        <w:t>γ</w:t>
      </w:r>
      <w:r>
        <w:rPr>
          <w:lang w:val="zh-Hant" w:eastAsia="zh-TW"/>
        </w:rPr>
        <w:t xml:space="preserve"> </w:t>
      </w:r>
      <w:r w:rsidR="00304E48">
        <w:rPr>
          <w:lang w:val="zh-Hant" w:eastAsia="zh-TW"/>
        </w:rPr>
        <w:t>會逐漸接近</w:t>
      </w:r>
      <w:r w:rsidR="00CB6BF8" w:rsidRPr="00CB6BF8">
        <w:rPr>
          <w:lang w:val="zh-Hant" w:eastAsia="zh-TW"/>
        </w:rPr>
        <w:t xml:space="preserve"> 0.5</w:t>
      </w:r>
      <w:r w:rsidR="00F67730">
        <w:rPr>
          <w:lang w:val="zh-Hant" w:eastAsia="zh-TW"/>
        </w:rPr>
        <w:t>。</w:t>
      </w:r>
      <w:r w:rsidR="00CB6BF8" w:rsidRPr="00CB6BF8">
        <w:rPr>
          <w:lang w:val="zh-Hant" w:eastAsia="zh-TW"/>
        </w:rPr>
        <w:t>這是</w:t>
      </w:r>
      <w:r w:rsidR="00304E48">
        <w:rPr>
          <w:lang w:val="zh-Hant" w:eastAsia="zh-TW"/>
        </w:rPr>
        <w:t>預設設定</w:t>
      </w:r>
      <w:r w:rsidR="005945F5">
        <w:rPr>
          <w:lang w:val="zh-Hant" w:eastAsia="zh-TW"/>
        </w:rPr>
        <w:t>，</w:t>
      </w:r>
      <w:r w:rsidR="00CB6BF8" w:rsidRPr="00CB6BF8">
        <w:rPr>
          <w:lang w:val="zh-Hant" w:eastAsia="zh-TW"/>
        </w:rPr>
        <w:t>為了避免這種情況</w:t>
      </w:r>
      <w:r w:rsidR="005945F5">
        <w:rPr>
          <w:lang w:val="zh-Hant" w:eastAsia="zh-TW"/>
        </w:rPr>
        <w:t>，</w:t>
      </w:r>
      <w:r w:rsidR="00555F7C">
        <w:rPr>
          <w:lang w:val="zh-Hant" w:eastAsia="zh-TW"/>
        </w:rPr>
        <w:t>質押人</w:t>
      </w:r>
      <w:r w:rsidR="00CB6BF8" w:rsidRPr="00CB6BF8">
        <w:rPr>
          <w:lang w:val="zh-Hant" w:eastAsia="zh-TW"/>
        </w:rPr>
        <w:t>應該將</w:t>
      </w:r>
      <w:r w:rsidR="00555F7C" w:rsidRPr="00516B40">
        <w:rPr>
          <w:i/>
          <w:iCs/>
          <w:lang w:val="zh-Hant" w:eastAsia="zh-TW"/>
        </w:rPr>
        <w:t xml:space="preserve"> t</w:t>
      </w:r>
      <w:r w:rsidR="00555F7C" w:rsidRPr="00516B40">
        <w:rPr>
          <w:i/>
          <w:iCs/>
          <w:vertAlign w:val="subscript"/>
          <w:lang w:val="zh-Hant" w:eastAsia="zh-TW"/>
        </w:rPr>
        <w:t>1</w:t>
      </w:r>
      <w:r>
        <w:rPr>
          <w:lang w:val="zh-Hant" w:eastAsia="zh-TW"/>
        </w:rPr>
        <w:t xml:space="preserve"> </w:t>
      </w:r>
      <w:r w:rsidR="00CB6BF8" w:rsidRPr="00CB6BF8">
        <w:rPr>
          <w:lang w:val="zh-Hant" w:eastAsia="zh-TW"/>
        </w:rPr>
        <w:t>設置得足夠大</w:t>
      </w:r>
      <w:r w:rsidR="005945F5">
        <w:rPr>
          <w:lang w:val="zh-Hant" w:eastAsia="zh-TW"/>
        </w:rPr>
        <w:t>，</w:t>
      </w:r>
      <w:r w:rsidR="00CB6BF8" w:rsidRPr="00CB6BF8">
        <w:rPr>
          <w:lang w:val="zh-Hant" w:eastAsia="zh-TW"/>
        </w:rPr>
        <w:t>或者</w:t>
      </w:r>
      <w:r w:rsidR="00555F7C">
        <w:rPr>
          <w:lang w:val="zh-Hant" w:eastAsia="zh-TW"/>
        </w:rPr>
        <w:t>定期</w:t>
      </w:r>
      <w:r w:rsidR="00CB6BF8" w:rsidRPr="00CB6BF8">
        <w:rPr>
          <w:lang w:val="zh-Hant" w:eastAsia="zh-TW"/>
        </w:rPr>
        <w:t>增加</w:t>
      </w:r>
      <w:r w:rsidR="00555F7C" w:rsidRPr="00516B40">
        <w:rPr>
          <w:i/>
          <w:iCs/>
          <w:lang w:val="zh-Hant" w:eastAsia="zh-TW"/>
        </w:rPr>
        <w:t xml:space="preserve"> t</w:t>
      </w:r>
      <w:r w:rsidR="00555F7C" w:rsidRPr="00516B40">
        <w:rPr>
          <w:i/>
          <w:iCs/>
          <w:vertAlign w:val="subscript"/>
          <w:lang w:val="zh-Hant" w:eastAsia="zh-TW"/>
        </w:rPr>
        <w:t>1</w:t>
      </w:r>
      <w:r w:rsidR="00F67730">
        <w:rPr>
          <w:lang w:val="zh-Hant" w:eastAsia="zh-TW"/>
        </w:rPr>
        <w:t>。</w:t>
      </w:r>
    </w:p>
    <w:p w14:paraId="07618718" w14:textId="77777777" w:rsidR="009B425E" w:rsidRDefault="009B425E">
      <w:pPr>
        <w:pStyle w:val="BodyText"/>
        <w:spacing w:before="7"/>
        <w:rPr>
          <w:i/>
          <w:sz w:val="23"/>
          <w:lang w:eastAsia="zh-TW"/>
        </w:rPr>
      </w:pPr>
    </w:p>
    <w:p w14:paraId="0761871B" w14:textId="77777777" w:rsidR="009B425E" w:rsidRDefault="002D373C" w:rsidP="001D2D5C">
      <w:pPr>
        <w:pStyle w:val="Heading3"/>
      </w:pPr>
      <w:bookmarkStart w:id="28" w:name="FAQ"/>
      <w:bookmarkEnd w:id="28"/>
      <w:proofErr w:type="spellStart"/>
      <w:r>
        <w:rPr>
          <w:w w:val="110"/>
          <w:lang w:val="zh-Hant"/>
        </w:rPr>
        <w:t>常見問題</w:t>
      </w:r>
      <w:proofErr w:type="spellEnd"/>
    </w:p>
    <w:p w14:paraId="0761871C" w14:textId="77777777" w:rsidR="009B425E" w:rsidRDefault="009B425E">
      <w:pPr>
        <w:pStyle w:val="BodyText"/>
        <w:spacing w:before="6"/>
        <w:rPr>
          <w:i/>
          <w:sz w:val="25"/>
        </w:rPr>
      </w:pPr>
    </w:p>
    <w:p w14:paraId="766EA6CD" w14:textId="437D5AD8" w:rsidR="006470C1" w:rsidRDefault="004E263F" w:rsidP="004E263F">
      <w:pPr>
        <w:rPr>
          <w:lang w:eastAsia="zh-TW"/>
        </w:rPr>
      </w:pPr>
      <w:r w:rsidRPr="004821D3">
        <w:rPr>
          <w:b/>
          <w:bCs/>
          <w:lang w:val="zh-Hant" w:eastAsia="zh-TW"/>
        </w:rPr>
        <w:t>到底會有</w:t>
      </w:r>
      <w:proofErr w:type="gramStart"/>
      <w:r w:rsidRPr="004821D3">
        <w:rPr>
          <w:b/>
          <w:bCs/>
          <w:lang w:val="zh-Hant" w:eastAsia="zh-TW"/>
        </w:rPr>
        <w:t>多少通證存在</w:t>
      </w:r>
      <w:proofErr w:type="gramEnd"/>
      <w:r w:rsidRPr="004821D3">
        <w:rPr>
          <w:b/>
          <w:bCs/>
          <w:lang w:val="zh-Hant" w:eastAsia="zh-TW"/>
        </w:rPr>
        <w:t xml:space="preserve">? </w:t>
      </w:r>
      <w:r>
        <w:rPr>
          <w:lang w:val="zh-Hant" w:eastAsia="zh-TW"/>
        </w:rPr>
        <w:t>我們將從</w:t>
      </w:r>
      <w:r>
        <w:rPr>
          <w:lang w:val="zh-Hant" w:eastAsia="zh-TW"/>
        </w:rPr>
        <w:t xml:space="preserve"> 1</w:t>
      </w:r>
      <w:r w:rsidR="00593209">
        <w:rPr>
          <w:lang w:val="zh-Hant" w:eastAsia="zh-TW"/>
        </w:rPr>
        <w:t xml:space="preserve"> </w:t>
      </w:r>
      <w:proofErr w:type="gramStart"/>
      <w:r>
        <w:rPr>
          <w:lang w:val="zh-Hant" w:eastAsia="zh-TW"/>
        </w:rPr>
        <w:t>億個通證開始</w:t>
      </w:r>
      <w:proofErr w:type="gramEnd"/>
      <w:r w:rsidR="005945F5">
        <w:rPr>
          <w:lang w:val="zh-Hant" w:eastAsia="zh-TW"/>
        </w:rPr>
        <w:t>，</w:t>
      </w:r>
      <w:r w:rsidR="004821D3" w:rsidRPr="004821D3">
        <w:rPr>
          <w:lang w:val="zh-Hant" w:eastAsia="zh-TW"/>
        </w:rPr>
        <w:t>所產生</w:t>
      </w:r>
      <w:proofErr w:type="gramStart"/>
      <w:r w:rsidR="004821D3" w:rsidRPr="004821D3">
        <w:rPr>
          <w:lang w:val="zh-Hant" w:eastAsia="zh-TW"/>
        </w:rPr>
        <w:t>的</w:t>
      </w:r>
      <w:r w:rsidR="004821D3">
        <w:rPr>
          <w:lang w:val="zh-Hant" w:eastAsia="zh-TW"/>
        </w:rPr>
        <w:t>通證</w:t>
      </w:r>
      <w:r w:rsidR="004821D3" w:rsidRPr="004821D3">
        <w:rPr>
          <w:lang w:val="zh-Hant" w:eastAsia="zh-TW"/>
        </w:rPr>
        <w:t>最大</w:t>
      </w:r>
      <w:proofErr w:type="gramEnd"/>
      <w:r w:rsidR="004821D3" w:rsidRPr="004821D3">
        <w:rPr>
          <w:lang w:val="zh-Hant" w:eastAsia="zh-TW"/>
        </w:rPr>
        <w:t>數量將是</w:t>
      </w:r>
      <w:r w:rsidR="004821D3" w:rsidRPr="004821D3">
        <w:rPr>
          <w:lang w:val="zh-Hant" w:eastAsia="zh-TW"/>
        </w:rPr>
        <w:lastRenderedPageBreak/>
        <w:t xml:space="preserve">3.89 </w:t>
      </w:r>
      <w:r w:rsidR="004821D3" w:rsidRPr="004821D3">
        <w:rPr>
          <w:lang w:val="zh-Hant" w:eastAsia="zh-TW"/>
        </w:rPr>
        <w:t>億個</w:t>
      </w:r>
      <w:r w:rsidR="005945F5">
        <w:rPr>
          <w:lang w:val="zh-Hant" w:eastAsia="zh-TW"/>
        </w:rPr>
        <w:t>，</w:t>
      </w:r>
      <w:r w:rsidR="004821D3" w:rsidRPr="004821D3">
        <w:rPr>
          <w:lang w:val="zh-Hant" w:eastAsia="zh-TW"/>
        </w:rPr>
        <w:t>如圖</w:t>
      </w:r>
      <w:r w:rsidR="004821D3" w:rsidRPr="004821D3">
        <w:rPr>
          <w:lang w:val="zh-Hant" w:eastAsia="zh-TW"/>
        </w:rPr>
        <w:t>3</w:t>
      </w:r>
      <w:r w:rsidR="004821D3" w:rsidRPr="004821D3">
        <w:rPr>
          <w:lang w:val="zh-Hant" w:eastAsia="zh-TW"/>
        </w:rPr>
        <w:t>所示</w:t>
      </w:r>
      <w:r w:rsidR="00F67730">
        <w:rPr>
          <w:lang w:val="zh-Hant" w:eastAsia="zh-TW"/>
        </w:rPr>
        <w:t>。</w:t>
      </w:r>
    </w:p>
    <w:p w14:paraId="7AC4BAD6" w14:textId="77777777" w:rsidR="004821D3" w:rsidRDefault="004821D3" w:rsidP="004E263F">
      <w:pPr>
        <w:rPr>
          <w:lang w:eastAsia="zh-TW"/>
        </w:rPr>
      </w:pPr>
    </w:p>
    <w:p w14:paraId="07618721" w14:textId="5F99E5BB" w:rsidR="009B425E" w:rsidRDefault="00C81DD0" w:rsidP="007023BB">
      <w:pPr>
        <w:rPr>
          <w:sz w:val="10"/>
          <w:lang w:eastAsia="zh-TW"/>
        </w:rPr>
      </w:pPr>
      <w:r>
        <w:rPr>
          <w:noProof/>
          <w:lang w:val="zh-Hant"/>
        </w:rPr>
        <w:pict w14:anchorId="1008F9FB">
          <v:shape id="_x0000_s1063" type="#_x0000_t202" style="position:absolute;left:0;text-align:left;margin-left:254.75pt;margin-top:145.05pt;width:194.6pt;height:46.6pt;z-index:251706368;mso-position-horizontal-relative:text;mso-position-vertical-relative:text" stroked="f">
            <v:textbox style="mso-next-textbox:#_x0000_s1063" inset="0,0,0,0">
              <w:txbxContent>
                <w:p w14:paraId="578B71BB" w14:textId="3EA12B20" w:rsidR="009F1670" w:rsidRDefault="009F1670" w:rsidP="009F1670">
                  <w:pPr>
                    <w:pStyle w:val="BodyText"/>
                    <w:spacing w:before="213" w:line="204" w:lineRule="auto"/>
                    <w:ind w:left="180" w:right="107"/>
                    <w:jc w:val="center"/>
                    <w:rPr>
                      <w:lang w:eastAsia="zh-TW"/>
                    </w:rPr>
                  </w:pPr>
                  <w:r>
                    <w:rPr>
                      <w:lang w:val="zh-Hant" w:eastAsia="zh-TW"/>
                    </w:rPr>
                    <w:t>圖</w:t>
                  </w:r>
                  <w:r>
                    <w:rPr>
                      <w:lang w:val="zh-Hant" w:eastAsia="zh-TW"/>
                    </w:rPr>
                    <w:t>5</w:t>
                  </w:r>
                  <w:r w:rsidR="003543E0">
                    <w:rPr>
                      <w:lang w:val="zh-Hant" w:eastAsia="zh-TW"/>
                    </w:rPr>
                    <w:t>：</w:t>
                  </w:r>
                  <w:proofErr w:type="gramStart"/>
                  <w:r w:rsidR="008723DE">
                    <w:rPr>
                      <w:lang w:val="zh-Hant" w:eastAsia="zh-TW"/>
                    </w:rPr>
                    <w:t>通證長</w:t>
                  </w:r>
                  <w:proofErr w:type="gramEnd"/>
                  <w:r w:rsidR="008723DE">
                    <w:rPr>
                      <w:lang w:val="zh-Hant" w:eastAsia="zh-TW"/>
                    </w:rPr>
                    <w:t>短期鎖定承諾情況下的年回機率</w:t>
                  </w:r>
                </w:p>
                <w:p w14:paraId="436AB912" w14:textId="78F12E55" w:rsidR="009F1670" w:rsidRPr="00660803" w:rsidRDefault="009F1670" w:rsidP="009F1670">
                  <w:pPr>
                    <w:pStyle w:val="Caption"/>
                    <w:ind w:firstLine="0"/>
                    <w:rPr>
                      <w:noProof/>
                      <w:sz w:val="24"/>
                      <w:szCs w:val="24"/>
                      <w:lang w:eastAsia="zh-TW"/>
                    </w:rPr>
                  </w:pPr>
                </w:p>
              </w:txbxContent>
            </v:textbox>
            <w10:wrap type="topAndBottom"/>
          </v:shape>
        </w:pict>
      </w:r>
      <w:r w:rsidR="00C5007D">
        <w:rPr>
          <w:lang w:val="zh-Hant" w:eastAsia="zh-TW"/>
        </w:rPr>
        <w:t>通脹率</w:t>
      </w:r>
      <w:r w:rsidR="00CB46B4">
        <w:rPr>
          <w:lang w:val="zh-Hant" w:eastAsia="zh-TW"/>
        </w:rPr>
        <w:t>是多少</w:t>
      </w:r>
      <w:r w:rsidR="00A61BED">
        <w:rPr>
          <w:rFonts w:hint="eastAsia"/>
          <w:lang w:val="zh-Hant" w:eastAsia="zh-TW"/>
        </w:rPr>
        <w:t>？</w:t>
      </w:r>
      <w:r w:rsidR="00882A61">
        <w:rPr>
          <w:lang w:val="zh-Hant" w:eastAsia="zh-TW"/>
        </w:rPr>
        <w:t>通脹率</w:t>
      </w:r>
      <w:r w:rsidR="006A7B1A">
        <w:rPr>
          <w:lang w:val="zh-Hant" w:eastAsia="zh-TW"/>
        </w:rPr>
        <w:t>取決於</w:t>
      </w:r>
      <w:r w:rsidR="00957777">
        <w:rPr>
          <w:lang w:val="zh-Hant" w:eastAsia="zh-TW"/>
        </w:rPr>
        <w:t>系統中有多少短期礦工和長期礦工</w:t>
      </w:r>
      <w:r w:rsidR="00F67730">
        <w:rPr>
          <w:lang w:val="zh-Hant" w:eastAsia="zh-TW"/>
        </w:rPr>
        <w:t>。</w:t>
      </w:r>
      <w:r w:rsidR="00957777">
        <w:rPr>
          <w:lang w:val="zh-Hant" w:eastAsia="zh-TW"/>
        </w:rPr>
        <w:t>鑒於此</w:t>
      </w:r>
      <w:r w:rsidR="005945F5">
        <w:rPr>
          <w:lang w:val="zh-Hant" w:eastAsia="zh-TW"/>
        </w:rPr>
        <w:t>，</w:t>
      </w:r>
      <w:r w:rsidR="00957777">
        <w:rPr>
          <w:lang w:val="zh-Hant" w:eastAsia="zh-TW"/>
        </w:rPr>
        <w:t>起始通脹率會介於</w:t>
      </w:r>
      <w:r w:rsidR="00957777">
        <w:rPr>
          <w:lang w:val="zh-Hant" w:eastAsia="zh-TW"/>
        </w:rPr>
        <w:t xml:space="preserve"> 50%  APR</w:t>
      </w:r>
      <w:r w:rsidR="008F0DA7">
        <w:rPr>
          <w:lang w:val="zh-Hant" w:eastAsia="zh-TW"/>
        </w:rPr>
        <w:t>（</w:t>
      </w:r>
      <w:r w:rsidR="00957777">
        <w:rPr>
          <w:lang w:val="zh-Hant" w:eastAsia="zh-TW"/>
        </w:rPr>
        <w:t>所有礦工都是短期</w:t>
      </w:r>
      <w:r w:rsidR="008F0DA7">
        <w:rPr>
          <w:lang w:val="zh-Hant" w:eastAsia="zh-TW"/>
        </w:rPr>
        <w:t>）</w:t>
      </w:r>
      <w:r w:rsidR="00957777">
        <w:rPr>
          <w:lang w:val="zh-Hant" w:eastAsia="zh-TW"/>
        </w:rPr>
        <w:t>和</w:t>
      </w:r>
      <w:r w:rsidR="00957777">
        <w:rPr>
          <w:lang w:val="zh-Hant" w:eastAsia="zh-TW"/>
        </w:rPr>
        <w:t xml:space="preserve"> 100% APR</w:t>
      </w:r>
      <w:r w:rsidR="008F0DA7">
        <w:rPr>
          <w:lang w:val="zh-Hant" w:eastAsia="zh-TW"/>
        </w:rPr>
        <w:t>（</w:t>
      </w:r>
      <w:r w:rsidR="00957777">
        <w:rPr>
          <w:lang w:val="zh-Hant" w:eastAsia="zh-TW"/>
        </w:rPr>
        <w:t>所有礦工都是長期</w:t>
      </w:r>
      <w:r w:rsidR="008F0DA7">
        <w:rPr>
          <w:lang w:val="zh-Hant" w:eastAsia="zh-TW"/>
        </w:rPr>
        <w:t>）</w:t>
      </w:r>
      <w:r w:rsidR="00957777">
        <w:rPr>
          <w:lang w:val="zh-Hant" w:eastAsia="zh-TW"/>
        </w:rPr>
        <w:t>之間。</w:t>
      </w:r>
      <w:proofErr w:type="gramStart"/>
      <w:r w:rsidR="009F1670">
        <w:rPr>
          <w:lang w:val="zh-Hant" w:eastAsia="zh-TW"/>
        </w:rPr>
        <w:t>通脹會每天</w:t>
      </w:r>
      <w:proofErr w:type="gramEnd"/>
      <w:r w:rsidR="009F1670">
        <w:rPr>
          <w:lang w:val="zh-Hant" w:eastAsia="zh-TW"/>
        </w:rPr>
        <w:t>指數減少</w:t>
      </w:r>
      <w:r w:rsidR="005945F5">
        <w:rPr>
          <w:lang w:val="zh-Hant" w:eastAsia="zh-TW"/>
        </w:rPr>
        <w:t>，</w:t>
      </w:r>
      <w:r w:rsidR="009F1670">
        <w:rPr>
          <w:lang w:val="zh-Hant" w:eastAsia="zh-TW"/>
        </w:rPr>
        <w:t>在</w:t>
      </w:r>
      <w:r w:rsidR="009F1670">
        <w:rPr>
          <w:lang w:val="zh-Hant" w:eastAsia="zh-TW"/>
        </w:rPr>
        <w:t xml:space="preserve"> 2 </w:t>
      </w:r>
      <w:r w:rsidR="009F1670">
        <w:rPr>
          <w:lang w:val="zh-Hant" w:eastAsia="zh-TW"/>
        </w:rPr>
        <w:t>年</w:t>
      </w:r>
      <w:r w:rsidR="008F0DA7">
        <w:rPr>
          <w:lang w:val="zh-Hant" w:eastAsia="zh-TW"/>
        </w:rPr>
        <w:t>（</w:t>
      </w:r>
      <w:r w:rsidR="009F1670">
        <w:rPr>
          <w:lang w:val="zh-Hant" w:eastAsia="zh-TW"/>
        </w:rPr>
        <w:t>如果所有礦工都是長期</w:t>
      </w:r>
      <w:r w:rsidR="008F0DA7">
        <w:rPr>
          <w:lang w:val="zh-Hant" w:eastAsia="zh-TW"/>
        </w:rPr>
        <w:t>）</w:t>
      </w:r>
      <w:r w:rsidR="009F1670">
        <w:rPr>
          <w:lang w:val="zh-Hant" w:eastAsia="zh-TW"/>
        </w:rPr>
        <w:t>和</w:t>
      </w:r>
      <w:r w:rsidR="009F1670">
        <w:rPr>
          <w:lang w:val="zh-Hant" w:eastAsia="zh-TW"/>
        </w:rPr>
        <w:t xml:space="preserve"> 4 </w:t>
      </w:r>
      <w:r w:rsidR="009F1670">
        <w:rPr>
          <w:lang w:val="zh-Hant" w:eastAsia="zh-TW"/>
        </w:rPr>
        <w:t>年</w:t>
      </w:r>
      <w:r w:rsidR="008F0DA7">
        <w:rPr>
          <w:lang w:val="zh-Hant" w:eastAsia="zh-TW"/>
        </w:rPr>
        <w:t>（</w:t>
      </w:r>
      <w:r w:rsidR="009F1670">
        <w:rPr>
          <w:lang w:val="zh-Hant" w:eastAsia="zh-TW"/>
        </w:rPr>
        <w:t>如果所有礦工都是短期</w:t>
      </w:r>
      <w:r w:rsidR="008F0DA7">
        <w:rPr>
          <w:lang w:val="zh-Hant" w:eastAsia="zh-TW"/>
        </w:rPr>
        <w:t>）</w:t>
      </w:r>
      <w:r w:rsidR="009F1670">
        <w:rPr>
          <w:lang w:val="zh-Hant" w:eastAsia="zh-TW"/>
        </w:rPr>
        <w:t>之間某個時間點減半</w:t>
      </w:r>
      <w:r w:rsidR="005945F5">
        <w:rPr>
          <w:lang w:val="zh-Hant" w:eastAsia="zh-TW"/>
        </w:rPr>
        <w:t>，</w:t>
      </w:r>
      <w:r w:rsidR="009F1670">
        <w:rPr>
          <w:lang w:val="zh-Hant" w:eastAsia="zh-TW"/>
        </w:rPr>
        <w:t>如圖</w:t>
      </w:r>
      <w:r w:rsidR="009F1670">
        <w:rPr>
          <w:lang w:val="zh-Hant" w:eastAsia="zh-TW"/>
        </w:rPr>
        <w:t xml:space="preserve"> 5 </w:t>
      </w:r>
      <w:r w:rsidR="009F1670">
        <w:rPr>
          <w:lang w:val="zh-Hant" w:eastAsia="zh-TW"/>
        </w:rPr>
        <w:t>所示。</w:t>
      </w:r>
    </w:p>
    <w:p w14:paraId="07618722" w14:textId="77777777" w:rsidR="009B425E" w:rsidRDefault="009B425E">
      <w:pPr>
        <w:rPr>
          <w:sz w:val="10"/>
          <w:lang w:eastAsia="zh-TW"/>
        </w:rPr>
        <w:sectPr w:rsidR="009B425E" w:rsidSect="00296F29">
          <w:endnotePr>
            <w:numFmt w:val="decimal"/>
          </w:endnotePr>
          <w:pgSz w:w="11910" w:h="16840"/>
          <w:pgMar w:top="1440" w:right="1440" w:bottom="1440" w:left="1440" w:header="1477" w:footer="0" w:gutter="0"/>
          <w:cols w:space="720"/>
          <w:docGrid w:linePitch="299"/>
        </w:sectPr>
      </w:pPr>
    </w:p>
    <w:p w14:paraId="07618723" w14:textId="77777777" w:rsidR="009B425E" w:rsidRDefault="009B425E">
      <w:pPr>
        <w:pStyle w:val="BodyText"/>
        <w:spacing w:after="1"/>
        <w:rPr>
          <w:sz w:val="10"/>
          <w:lang w:eastAsia="zh-TW"/>
        </w:rPr>
      </w:pPr>
    </w:p>
    <w:p w14:paraId="07618724" w14:textId="53F76E61" w:rsidR="009B425E" w:rsidRDefault="007023BB">
      <w:pPr>
        <w:pStyle w:val="BodyText"/>
        <w:ind w:left="155"/>
        <w:rPr>
          <w:lang w:eastAsia="zh-TW"/>
        </w:rPr>
      </w:pPr>
      <w:r>
        <w:rPr>
          <w:noProof/>
          <w:lang w:val="zh-Hant"/>
        </w:rPr>
        <w:drawing>
          <wp:anchor distT="0" distB="0" distL="114300" distR="114300" simplePos="0" relativeHeight="251654144" behindDoc="0" locked="0" layoutInCell="1" allowOverlap="1" wp14:anchorId="6189D753" wp14:editId="151C0C2C">
            <wp:simplePos x="0" y="0"/>
            <wp:positionH relativeFrom="column">
              <wp:posOffset>110849</wp:posOffset>
            </wp:positionH>
            <wp:positionV relativeFrom="paragraph">
              <wp:posOffset>199556</wp:posOffset>
            </wp:positionV>
            <wp:extent cx="2471420" cy="144780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71420" cy="1447800"/>
                    </a:xfrm>
                    <a:prstGeom prst="rect">
                      <a:avLst/>
                    </a:prstGeom>
                  </pic:spPr>
                </pic:pic>
              </a:graphicData>
            </a:graphic>
          </wp:anchor>
        </w:drawing>
      </w:r>
    </w:p>
    <w:p w14:paraId="07618726" w14:textId="752FEC73" w:rsidR="009B425E" w:rsidRDefault="009B425E">
      <w:pPr>
        <w:pStyle w:val="BodyText"/>
        <w:spacing w:before="6"/>
        <w:rPr>
          <w:sz w:val="37"/>
          <w:lang w:eastAsia="zh-TW"/>
        </w:rPr>
      </w:pPr>
      <w:bookmarkStart w:id="29" w:name="_bookmark8"/>
      <w:bookmarkEnd w:id="29"/>
    </w:p>
    <w:p w14:paraId="07618727" w14:textId="77777777" w:rsidR="009B425E" w:rsidRDefault="002D373C" w:rsidP="008723DE">
      <w:pPr>
        <w:pStyle w:val="Heading1"/>
        <w:rPr>
          <w:rFonts w:ascii="Georgia"/>
        </w:rPr>
      </w:pPr>
      <w:bookmarkStart w:id="30" w:name="Related_Work"/>
      <w:bookmarkEnd w:id="30"/>
      <w:proofErr w:type="spellStart"/>
      <w:r>
        <w:rPr>
          <w:w w:val="110"/>
          <w:lang w:val="zh-Hant"/>
        </w:rPr>
        <w:t>相關工作</w:t>
      </w:r>
      <w:proofErr w:type="spellEnd"/>
    </w:p>
    <w:p w14:paraId="07618728" w14:textId="77777777" w:rsidR="009B425E" w:rsidRDefault="009B425E">
      <w:pPr>
        <w:pStyle w:val="BodyText"/>
        <w:spacing w:before="9"/>
        <w:rPr>
          <w:rFonts w:ascii="Georgia"/>
          <w:b/>
          <w:sz w:val="27"/>
        </w:rPr>
      </w:pPr>
    </w:p>
    <w:p w14:paraId="07618729" w14:textId="5048B895" w:rsidR="009B425E" w:rsidRDefault="002D373C" w:rsidP="00430B85">
      <w:pPr>
        <w:rPr>
          <w:lang w:eastAsia="zh-TW"/>
        </w:rPr>
      </w:pPr>
      <w:r w:rsidRPr="00430B85">
        <w:rPr>
          <w:iCs/>
          <w:lang w:val="zh-Hant" w:eastAsia="zh-TW"/>
        </w:rPr>
        <w:t>大多數</w:t>
      </w:r>
      <w:r w:rsidR="00430B85">
        <w:rPr>
          <w:i/>
          <w:lang w:val="zh-Hant" w:eastAsia="zh-TW"/>
        </w:rPr>
        <w:t>權益證明</w:t>
      </w:r>
      <w:r w:rsidR="005945F5">
        <w:rPr>
          <w:iCs/>
          <w:lang w:val="zh-Hant" w:eastAsia="zh-TW"/>
        </w:rPr>
        <w:t>網絡</w:t>
      </w:r>
      <w:r w:rsidR="005945F5">
        <w:rPr>
          <w:lang w:val="zh-Hant" w:eastAsia="zh-TW"/>
        </w:rPr>
        <w:t>，</w:t>
      </w:r>
      <w:r>
        <w:rPr>
          <w:lang w:val="zh-Hant" w:eastAsia="zh-TW"/>
        </w:rPr>
        <w:t>如</w:t>
      </w:r>
      <w:r w:rsidR="00430B85">
        <w:rPr>
          <w:lang w:val="zh-Hant" w:eastAsia="zh-TW"/>
        </w:rPr>
        <w:t>乙太坊</w:t>
      </w:r>
      <w:r>
        <w:rPr>
          <w:lang w:val="zh-Hant" w:eastAsia="zh-TW"/>
        </w:rPr>
        <w:t xml:space="preserve"> 2.0</w:t>
      </w:r>
      <w:r w:rsidR="007417DC">
        <w:rPr>
          <w:rStyle w:val="EndnoteReference"/>
          <w:lang w:val="zh-Hant" w:eastAsia="zh-CN"/>
        </w:rPr>
        <w:endnoteReference w:id="17"/>
      </w:r>
      <w:r w:rsidR="005945F5">
        <w:rPr>
          <w:lang w:val="zh-Hant" w:eastAsia="zh-TW"/>
        </w:rPr>
        <w:t>，</w:t>
      </w:r>
      <w:r w:rsidR="00430B85">
        <w:rPr>
          <w:lang w:val="zh-Hant" w:eastAsia="zh-TW"/>
        </w:rPr>
        <w:t>Tezos</w:t>
      </w:r>
      <w:r w:rsidR="007417DC">
        <w:rPr>
          <w:rStyle w:val="EndnoteReference"/>
          <w:lang w:val="zh-Hant" w:eastAsia="zh-CN"/>
        </w:rPr>
        <w:endnoteReference w:id="18"/>
      </w:r>
      <w:r w:rsidR="005945F5">
        <w:rPr>
          <w:lang w:val="zh-Hant" w:eastAsia="zh-TW"/>
        </w:rPr>
        <w:t>，</w:t>
      </w:r>
      <w:r w:rsidR="00443B79">
        <w:rPr>
          <w:lang w:val="zh-Hant" w:eastAsia="zh-TW"/>
        </w:rPr>
        <w:t>Cardano</w:t>
      </w:r>
      <w:r w:rsidR="007417DC">
        <w:rPr>
          <w:rStyle w:val="EndnoteReference"/>
          <w:lang w:val="zh-Hant" w:eastAsia="zh-CN"/>
        </w:rPr>
        <w:endnoteReference w:id="19"/>
      </w:r>
      <w:r w:rsidR="005945F5">
        <w:rPr>
          <w:lang w:val="zh-Hant" w:eastAsia="zh-TW"/>
        </w:rPr>
        <w:t>，</w:t>
      </w:r>
      <w:r w:rsidR="00443B79">
        <w:rPr>
          <w:lang w:val="zh-Hant" w:eastAsia="zh-TW"/>
        </w:rPr>
        <w:t>都</w:t>
      </w:r>
      <w:r w:rsidR="00B62FB2">
        <w:rPr>
          <w:lang w:val="zh-Hant" w:eastAsia="zh-TW"/>
        </w:rPr>
        <w:t>使用</w:t>
      </w:r>
      <w:proofErr w:type="gramStart"/>
      <w:r w:rsidR="00B62FB2">
        <w:rPr>
          <w:lang w:val="zh-Hant" w:eastAsia="zh-TW"/>
        </w:rPr>
        <w:t>單</w:t>
      </w:r>
      <w:r w:rsidR="001543C3">
        <w:rPr>
          <w:lang w:val="zh-Hant" w:eastAsia="zh-TW"/>
        </w:rPr>
        <w:t>通證</w:t>
      </w:r>
      <w:proofErr w:type="gramEnd"/>
      <w:r w:rsidR="001543C3">
        <w:rPr>
          <w:lang w:val="zh-Hant" w:eastAsia="zh-TW"/>
        </w:rPr>
        <w:t>模型</w:t>
      </w:r>
      <w:r w:rsidR="00F67730">
        <w:rPr>
          <w:lang w:val="zh-Hant" w:eastAsia="zh-TW"/>
        </w:rPr>
        <w:t>。</w:t>
      </w:r>
      <w:r w:rsidR="001543C3">
        <w:rPr>
          <w:lang w:val="zh-Hant" w:eastAsia="zh-TW"/>
        </w:rPr>
        <w:t>但是</w:t>
      </w:r>
      <w:r w:rsidR="005945F5">
        <w:rPr>
          <w:lang w:val="zh-Hant" w:eastAsia="zh-TW"/>
        </w:rPr>
        <w:t>，</w:t>
      </w:r>
      <w:r w:rsidR="001543C3">
        <w:rPr>
          <w:lang w:val="zh-Hant" w:eastAsia="zh-TW"/>
        </w:rPr>
        <w:t>也有的</w:t>
      </w:r>
      <w:r w:rsidR="005945F5">
        <w:rPr>
          <w:lang w:val="zh-Hant" w:eastAsia="zh-TW"/>
        </w:rPr>
        <w:t>網絡</w:t>
      </w:r>
      <w:r w:rsidR="001543C3">
        <w:rPr>
          <w:lang w:val="zh-Hant" w:eastAsia="zh-TW"/>
        </w:rPr>
        <w:t>正在試驗新的模型</w:t>
      </w:r>
      <w:r w:rsidR="00F67730">
        <w:rPr>
          <w:lang w:val="zh-Hant" w:eastAsia="zh-TW"/>
        </w:rPr>
        <w:t>。</w:t>
      </w:r>
      <w:r w:rsidR="001543C3">
        <w:rPr>
          <w:lang w:val="zh-Hant" w:eastAsia="zh-TW"/>
        </w:rPr>
        <w:t>本節中</w:t>
      </w:r>
      <w:r w:rsidR="005945F5">
        <w:rPr>
          <w:lang w:val="zh-Hant" w:eastAsia="zh-TW"/>
        </w:rPr>
        <w:t>，</w:t>
      </w:r>
      <w:r w:rsidR="001543C3">
        <w:rPr>
          <w:lang w:val="zh-Hant" w:eastAsia="zh-TW"/>
        </w:rPr>
        <w:t>我們將會對一些系統進行評估和</w:t>
      </w:r>
      <w:r w:rsidR="008551A6">
        <w:rPr>
          <w:lang w:val="zh-Hant" w:eastAsia="zh-TW"/>
        </w:rPr>
        <w:t>探索他們與</w:t>
      </w:r>
      <w:r w:rsidR="008551A6">
        <w:rPr>
          <w:lang w:val="zh-Hant" w:eastAsia="zh-TW"/>
        </w:rPr>
        <w:t xml:space="preserve"> Akash</w:t>
      </w:r>
      <w:r>
        <w:rPr>
          <w:lang w:val="zh-Hant" w:eastAsia="zh-TW"/>
        </w:rPr>
        <w:t xml:space="preserve"> </w:t>
      </w:r>
      <w:proofErr w:type="gramStart"/>
      <w:r w:rsidR="008551A6">
        <w:rPr>
          <w:lang w:val="zh-Hant" w:eastAsia="zh-TW"/>
        </w:rPr>
        <w:t>通證模型</w:t>
      </w:r>
      <w:proofErr w:type="gramEnd"/>
      <w:r w:rsidR="008551A6">
        <w:rPr>
          <w:lang w:val="zh-Hant" w:eastAsia="zh-TW"/>
        </w:rPr>
        <w:t>的不同</w:t>
      </w:r>
      <w:r w:rsidR="00F67730">
        <w:rPr>
          <w:lang w:val="zh-Hant" w:eastAsia="zh-TW"/>
        </w:rPr>
        <w:t>。</w:t>
      </w:r>
    </w:p>
    <w:p w14:paraId="5AE48062" w14:textId="77777777" w:rsidR="008551A6" w:rsidRDefault="008551A6" w:rsidP="00430B85">
      <w:pPr>
        <w:rPr>
          <w:lang w:eastAsia="zh-TW"/>
        </w:rPr>
      </w:pPr>
    </w:p>
    <w:p w14:paraId="0761872C" w14:textId="426D89B5" w:rsidR="009B425E" w:rsidRPr="008551A6" w:rsidRDefault="008551A6" w:rsidP="008551A6">
      <w:pPr>
        <w:pStyle w:val="Heading2"/>
        <w:numPr>
          <w:ilvl w:val="0"/>
          <w:numId w:val="21"/>
        </w:numPr>
        <w:rPr>
          <w:rFonts w:ascii="Georgia"/>
        </w:rPr>
      </w:pPr>
      <w:bookmarkStart w:id="31" w:name="Cosmos_Hub"/>
      <w:bookmarkEnd w:id="31"/>
      <w:r>
        <w:rPr>
          <w:lang w:val="zh-Hant"/>
        </w:rPr>
        <w:t>Cosmos</w:t>
      </w:r>
      <w:r w:rsidR="00EB37A5">
        <w:rPr>
          <w:lang w:val="zh-Hant" w:eastAsia="zh-TW"/>
        </w:rPr>
        <w:t xml:space="preserve"> Hub</w:t>
      </w:r>
    </w:p>
    <w:p w14:paraId="0761872D" w14:textId="77777777" w:rsidR="009B425E" w:rsidRDefault="009B425E">
      <w:pPr>
        <w:pStyle w:val="BodyText"/>
        <w:spacing w:before="9"/>
        <w:rPr>
          <w:rFonts w:ascii="Georgia"/>
          <w:b/>
          <w:sz w:val="27"/>
        </w:rPr>
      </w:pPr>
    </w:p>
    <w:p w14:paraId="0761872E" w14:textId="5EA1575D" w:rsidR="009B425E" w:rsidRDefault="002D373C" w:rsidP="00592774">
      <w:pPr>
        <w:rPr>
          <w:lang w:val="zh-Hans" w:eastAsia="zh-Hans"/>
        </w:rPr>
      </w:pPr>
      <w:r>
        <w:rPr>
          <w:lang w:val="zh-Hant"/>
        </w:rPr>
        <w:t>Akash</w:t>
      </w:r>
      <w:r>
        <w:rPr>
          <w:lang w:val="zh-Hant"/>
        </w:rPr>
        <w:t>與</w:t>
      </w:r>
      <w:r>
        <w:rPr>
          <w:lang w:val="zh-Hant"/>
        </w:rPr>
        <w:t xml:space="preserve"> Cosmos Hub </w:t>
      </w:r>
      <w:proofErr w:type="spellStart"/>
      <w:r>
        <w:rPr>
          <w:lang w:val="zh-Hant"/>
        </w:rPr>
        <w:t>使用</w:t>
      </w:r>
      <w:proofErr w:type="spellEnd"/>
      <w:r>
        <w:rPr>
          <w:spacing w:val="-3"/>
          <w:lang w:val="zh-Hant"/>
        </w:rPr>
        <w:t xml:space="preserve"> Tendermint</w:t>
      </w:r>
      <w:r w:rsidR="001F6343" w:rsidRPr="001F6343">
        <w:rPr>
          <w:spacing w:val="-3"/>
          <w:vertAlign w:val="superscript"/>
          <w:lang w:val="zh-Hant"/>
        </w:rPr>
        <w:t>9</w:t>
      </w:r>
      <w:r>
        <w:rPr>
          <w:lang w:val="zh-Hant"/>
        </w:rPr>
        <w:t xml:space="preserve"> </w:t>
      </w:r>
      <w:proofErr w:type="spellStart"/>
      <w:r>
        <w:rPr>
          <w:lang w:val="zh-Hant"/>
        </w:rPr>
        <w:t>共識算法</w:t>
      </w:r>
      <w:r w:rsidR="005945F5">
        <w:rPr>
          <w:lang w:val="zh-Hant"/>
        </w:rPr>
        <w:t>，</w:t>
      </w:r>
      <w:r w:rsidRPr="00592774">
        <w:rPr>
          <w:lang w:val="zh-Hant"/>
        </w:rPr>
        <w:t>並分享一</w:t>
      </w:r>
      <w:proofErr w:type="spellEnd"/>
      <w:r w:rsidR="00592774">
        <w:rPr>
          <w:lang w:val="zh-Hant" w:eastAsia="zh-CN"/>
        </w:rPr>
        <w:t>套</w:t>
      </w:r>
      <w:r w:rsidRPr="00592774">
        <w:rPr>
          <w:lang w:val="zh-Hant"/>
        </w:rPr>
        <w:t>互</w:t>
      </w:r>
      <w:r w:rsidR="002B429E">
        <w:rPr>
          <w:rFonts w:asciiTheme="minorEastAsia" w:eastAsiaTheme="minorEastAsia" w:hAnsiTheme="minorEastAsia" w:hint="eastAsia"/>
          <w:lang w:val="zh-Hant" w:eastAsia="zh-TW"/>
        </w:rPr>
        <w:t>操作</w:t>
      </w:r>
      <w:proofErr w:type="spellStart"/>
      <w:r w:rsidRPr="00592774">
        <w:rPr>
          <w:lang w:val="zh-Hant"/>
        </w:rPr>
        <w:t>性和</w:t>
      </w:r>
      <w:proofErr w:type="spellEnd"/>
      <w:r w:rsidR="002B429E">
        <w:rPr>
          <w:rFonts w:hint="eastAsia"/>
          <w:lang w:val="zh-Hant" w:eastAsia="zh-CN"/>
        </w:rPr>
        <w:t>用戶</w:t>
      </w:r>
      <w:proofErr w:type="spellStart"/>
      <w:r w:rsidR="00592774" w:rsidRPr="00592774">
        <w:rPr>
          <w:lang w:val="zh-Hant"/>
        </w:rPr>
        <w:t>體驗</w:t>
      </w:r>
      <w:r>
        <w:rPr>
          <w:lang w:val="zh-Hant"/>
        </w:rPr>
        <w:t>的核心</w:t>
      </w:r>
      <w:proofErr w:type="spellEnd"/>
      <w:r w:rsidR="00592774">
        <w:rPr>
          <w:lang w:val="zh-Hant" w:eastAsia="zh-CN"/>
        </w:rPr>
        <w:t>價</w:t>
      </w:r>
      <w:r>
        <w:rPr>
          <w:spacing w:val="-3"/>
          <w:lang w:val="zh-Hant"/>
        </w:rPr>
        <w:t>值</w:t>
      </w:r>
      <w:r w:rsidR="00F67730">
        <w:rPr>
          <w:lang w:val="zh-Hant"/>
        </w:rPr>
        <w:t>。</w:t>
      </w:r>
      <w:r>
        <w:rPr>
          <w:lang w:val="zh-Hant" w:eastAsia="zh-TW"/>
        </w:rPr>
        <w:t>與</w:t>
      </w:r>
      <w:r>
        <w:rPr>
          <w:lang w:val="zh-Hant" w:eastAsia="zh-TW"/>
        </w:rPr>
        <w:t xml:space="preserve"> Cosmos</w:t>
      </w:r>
      <w:r>
        <w:rPr>
          <w:lang w:val="zh-Hant" w:eastAsia="zh-TW"/>
        </w:rPr>
        <w:t>的</w:t>
      </w:r>
      <w:r>
        <w:rPr>
          <w:lang w:val="zh-Hant" w:eastAsia="zh-TW"/>
        </w:rPr>
        <w:t xml:space="preserve"> Atom</w:t>
      </w:r>
      <w:r w:rsidR="001F6343" w:rsidRPr="001F6343">
        <w:rPr>
          <w:vertAlign w:val="superscript"/>
          <w:lang w:val="zh-Hant" w:eastAsia="zh-TW"/>
        </w:rPr>
        <w:t>13</w:t>
      </w:r>
      <w:r>
        <w:rPr>
          <w:lang w:val="zh-Hant" w:eastAsia="zh-TW"/>
        </w:rPr>
        <w:t xml:space="preserve"> </w:t>
      </w:r>
      <w:r>
        <w:rPr>
          <w:lang w:val="zh-Hant" w:eastAsia="zh-TW"/>
        </w:rPr>
        <w:t>類似</w:t>
      </w:r>
      <w:r w:rsidR="005945F5">
        <w:rPr>
          <w:lang w:val="zh-Hant" w:eastAsia="zh-TW"/>
        </w:rPr>
        <w:t>，</w:t>
      </w:r>
      <w:r>
        <w:rPr>
          <w:lang w:val="zh-Hant" w:eastAsia="zh-TW"/>
        </w:rPr>
        <w:t>AKT</w:t>
      </w:r>
      <w:r w:rsidR="00846F40">
        <w:rPr>
          <w:lang w:val="zh-Hant" w:eastAsia="zh-TW"/>
        </w:rPr>
        <w:t xml:space="preserve"> </w:t>
      </w:r>
      <w:r>
        <w:rPr>
          <w:lang w:val="zh-Hant" w:eastAsia="zh-TW"/>
        </w:rPr>
        <w:t>的主要用途是為</w:t>
      </w:r>
      <w:r w:rsidR="005945F5">
        <w:rPr>
          <w:lang w:val="zh-Hant" w:eastAsia="zh-TW"/>
        </w:rPr>
        <w:t>網絡</w:t>
      </w:r>
      <w:r>
        <w:rPr>
          <w:lang w:val="zh-Hant" w:eastAsia="zh-TW"/>
        </w:rPr>
        <w:t>提供經濟安全</w:t>
      </w:r>
      <w:r w:rsidR="00F67730">
        <w:rPr>
          <w:lang w:val="zh-Hant" w:eastAsia="zh-TW"/>
        </w:rPr>
        <w:t>。</w:t>
      </w:r>
      <w:r>
        <w:rPr>
          <w:lang w:val="zh-Hant" w:eastAsia="zh-TW"/>
        </w:rPr>
        <w:t xml:space="preserve"> </w:t>
      </w:r>
      <w:r w:rsidR="00B70A91">
        <w:rPr>
          <w:lang w:val="zh-Hant" w:eastAsia="zh-Hant"/>
        </w:rPr>
        <w:t>Akash</w:t>
      </w:r>
      <w:r>
        <w:rPr>
          <w:lang w:val="zh-Hant" w:eastAsia="zh-Hant"/>
        </w:rPr>
        <w:t xml:space="preserve"> </w:t>
      </w:r>
      <w:r w:rsidR="0093499D">
        <w:rPr>
          <w:lang w:val="zh-Hant" w:eastAsia="zh-CN"/>
        </w:rPr>
        <w:t>的模型在不同方面提升了</w:t>
      </w:r>
      <w:r w:rsidR="0093499D">
        <w:rPr>
          <w:lang w:val="zh-Hant" w:eastAsia="zh-CN"/>
        </w:rPr>
        <w:t>Cosmos</w:t>
      </w:r>
      <w:r w:rsidR="0059505B">
        <w:rPr>
          <w:lang w:val="zh-Hant" w:eastAsia="zh-CN"/>
        </w:rPr>
        <w:t>的模型</w:t>
      </w:r>
      <w:r w:rsidR="00F67730">
        <w:rPr>
          <w:lang w:val="zh-Hant" w:eastAsia="zh-CN"/>
        </w:rPr>
        <w:t>。</w:t>
      </w:r>
      <w:r>
        <w:rPr>
          <w:lang w:val="zh-Hant" w:eastAsia="zh-TW"/>
        </w:rPr>
        <w:t>首先</w:t>
      </w:r>
      <w:r w:rsidR="005945F5">
        <w:rPr>
          <w:lang w:val="zh-Hant" w:eastAsia="zh-TW"/>
        </w:rPr>
        <w:t>，</w:t>
      </w:r>
      <w:r>
        <w:rPr>
          <w:lang w:val="zh-Hant" w:eastAsia="zh-TW"/>
        </w:rPr>
        <w:t xml:space="preserve">AKT </w:t>
      </w:r>
      <w:r>
        <w:rPr>
          <w:lang w:val="zh-Hant" w:eastAsia="zh-TW"/>
        </w:rPr>
        <w:t>提供一種</w:t>
      </w:r>
      <w:r w:rsidR="000762EF">
        <w:rPr>
          <w:lang w:val="zh-Hant" w:eastAsia="zh-TW"/>
        </w:rPr>
        <w:t>標準化計算價格的</w:t>
      </w:r>
      <w:r>
        <w:rPr>
          <w:w w:val="95"/>
          <w:lang w:val="zh-Hant" w:eastAsia="zh-TW"/>
        </w:rPr>
        <w:t>機制</w:t>
      </w:r>
      <w:r w:rsidR="00F67730">
        <w:rPr>
          <w:lang w:val="zh-Hant" w:eastAsia="zh-TW"/>
        </w:rPr>
        <w:t>。</w:t>
      </w:r>
      <w:r>
        <w:rPr>
          <w:spacing w:val="-3"/>
          <w:lang w:val="zh-Hant" w:eastAsia="zh-TW"/>
        </w:rPr>
        <w:t>其次</w:t>
      </w:r>
      <w:r w:rsidR="005945F5">
        <w:rPr>
          <w:lang w:val="zh-Hant" w:eastAsia="zh-TW"/>
        </w:rPr>
        <w:t>，</w:t>
      </w:r>
      <w:r w:rsidR="00AE55F1" w:rsidRPr="00AE55F1">
        <w:rPr>
          <w:lang w:val="zh-Hant" w:eastAsia="zh-TW"/>
        </w:rPr>
        <w:t xml:space="preserve">Akash </w:t>
      </w:r>
      <w:r w:rsidR="00AE55F1" w:rsidRPr="00AE55F1">
        <w:rPr>
          <w:lang w:val="zh-Hant" w:eastAsia="zh-TW"/>
        </w:rPr>
        <w:t>引入了一種機制</w:t>
      </w:r>
      <w:r w:rsidR="005945F5">
        <w:rPr>
          <w:lang w:val="zh-Hant" w:eastAsia="zh-TW"/>
        </w:rPr>
        <w:t>，</w:t>
      </w:r>
      <w:r w:rsidR="00AE55F1" w:rsidRPr="00AE55F1">
        <w:rPr>
          <w:lang w:val="zh-Hant" w:eastAsia="zh-TW"/>
        </w:rPr>
        <w:t>將匯率鎖定在可選擇的儲備貨幣上</w:t>
      </w:r>
      <w:r w:rsidR="005945F5">
        <w:rPr>
          <w:lang w:val="zh-Hant" w:eastAsia="zh-TW"/>
        </w:rPr>
        <w:t>，</w:t>
      </w:r>
      <w:r w:rsidR="00AE55F1" w:rsidRPr="00AE55F1">
        <w:rPr>
          <w:lang w:val="zh-Hant" w:eastAsia="zh-TW"/>
        </w:rPr>
        <w:t>以減輕</w:t>
      </w:r>
      <w:r w:rsidR="00AE55F1" w:rsidRPr="00AE55F1">
        <w:rPr>
          <w:lang w:val="zh-Hant" w:eastAsia="zh-TW"/>
        </w:rPr>
        <w:t xml:space="preserve"> AKT </w:t>
      </w:r>
      <w:r w:rsidR="00AE55F1" w:rsidRPr="00AE55F1">
        <w:rPr>
          <w:lang w:val="zh-Hant" w:eastAsia="zh-TW"/>
        </w:rPr>
        <w:t>在長時間出租計算時的市場波動風險</w:t>
      </w:r>
      <w:r w:rsidR="00F67730">
        <w:rPr>
          <w:lang w:val="zh-Hant" w:eastAsia="zh-TW"/>
        </w:rPr>
        <w:t>。</w:t>
      </w:r>
      <w:r>
        <w:rPr>
          <w:spacing w:val="-3"/>
          <w:lang w:val="zh-Hant" w:eastAsia="zh-Hans"/>
        </w:rPr>
        <w:t>最後</w:t>
      </w:r>
      <w:r w:rsidR="005945F5">
        <w:rPr>
          <w:lang w:val="zh-Hant" w:eastAsia="zh-Hans"/>
        </w:rPr>
        <w:t>，</w:t>
      </w:r>
      <w:r>
        <w:rPr>
          <w:lang w:val="zh-Hant" w:eastAsia="zh-Hans"/>
        </w:rPr>
        <w:t xml:space="preserve">Akash </w:t>
      </w:r>
      <w:r>
        <w:rPr>
          <w:lang w:val="zh-Hant" w:eastAsia="zh-Hans"/>
        </w:rPr>
        <w:t>的</w:t>
      </w:r>
      <w:r w:rsidR="00875072">
        <w:rPr>
          <w:lang w:val="zh-Hant" w:eastAsia="zh-Hans"/>
        </w:rPr>
        <w:t>區</w:t>
      </w:r>
      <w:r>
        <w:rPr>
          <w:lang w:val="zh-Hant" w:eastAsia="zh-Hans"/>
        </w:rPr>
        <w:t>塊獎勵</w:t>
      </w:r>
      <w:r w:rsidR="004B0072">
        <w:rPr>
          <w:lang w:val="zh-Hant" w:eastAsia="zh-Hans"/>
        </w:rPr>
        <w:t>與質押的數量和時間成正比</w:t>
      </w:r>
      <w:r w:rsidR="005945F5">
        <w:rPr>
          <w:lang w:val="zh-Hant" w:eastAsia="zh-Hans"/>
        </w:rPr>
        <w:t>，</w:t>
      </w:r>
      <w:r>
        <w:rPr>
          <w:lang w:val="zh-Hant" w:eastAsia="zh-Hans"/>
        </w:rPr>
        <w:t>不像</w:t>
      </w:r>
      <w:r>
        <w:rPr>
          <w:lang w:val="zh-Hant" w:eastAsia="zh-Hans"/>
        </w:rPr>
        <w:t xml:space="preserve"> Cosmos </w:t>
      </w:r>
      <w:r>
        <w:rPr>
          <w:lang w:val="zh-Hant" w:eastAsia="zh-Hans"/>
        </w:rPr>
        <w:t>的模式</w:t>
      </w:r>
      <w:r w:rsidR="005945F5">
        <w:rPr>
          <w:lang w:val="zh-Hant" w:eastAsia="zh-Hans"/>
        </w:rPr>
        <w:t>，</w:t>
      </w:r>
      <w:r w:rsidR="005603E9" w:rsidRPr="005603E9">
        <w:rPr>
          <w:lang w:val="zh-Hant" w:eastAsia="zh-Hans"/>
        </w:rPr>
        <w:t>在固定時間內</w:t>
      </w:r>
      <w:r w:rsidR="005945F5">
        <w:rPr>
          <w:lang w:val="zh-Hant" w:eastAsia="zh-Hans"/>
        </w:rPr>
        <w:t>，</w:t>
      </w:r>
      <w:r w:rsidR="005603E9" w:rsidRPr="005603E9">
        <w:rPr>
          <w:lang w:val="zh-Hant" w:eastAsia="zh-Hans"/>
        </w:rPr>
        <w:t>獎勵分配是均勻的</w:t>
      </w:r>
      <w:r w:rsidR="00F67730">
        <w:rPr>
          <w:lang w:val="zh-Hant" w:eastAsia="zh-Hans"/>
        </w:rPr>
        <w:t>。</w:t>
      </w:r>
      <w:r>
        <w:rPr>
          <w:lang w:val="zh-Hant" w:eastAsia="zh-TW"/>
        </w:rPr>
        <w:t xml:space="preserve"> </w:t>
      </w:r>
      <w:r w:rsidR="005603E9">
        <w:rPr>
          <w:lang w:val="zh-Hant" w:eastAsia="zh-Hans"/>
        </w:rPr>
        <w:t>Cosmos</w:t>
      </w:r>
      <w:r>
        <w:rPr>
          <w:lang w:val="zh-Hant" w:eastAsia="zh-TW"/>
        </w:rPr>
        <w:t xml:space="preserve"> </w:t>
      </w:r>
      <w:r w:rsidR="0047437F">
        <w:rPr>
          <w:lang w:val="zh-Hant" w:eastAsia="zh-Hans"/>
        </w:rPr>
        <w:t>採用一個</w:t>
      </w:r>
      <w:r w:rsidR="0047437F">
        <w:rPr>
          <w:lang w:val="zh-Hant" w:eastAsia="zh-Hans"/>
        </w:rPr>
        <w:t xml:space="preserve"> 21</w:t>
      </w:r>
      <w:r>
        <w:rPr>
          <w:lang w:val="zh-Hant" w:eastAsia="zh-TW"/>
        </w:rPr>
        <w:t xml:space="preserve"> </w:t>
      </w:r>
      <w:r w:rsidR="0047437F">
        <w:rPr>
          <w:lang w:val="zh-Hant" w:eastAsia="zh-Hans"/>
        </w:rPr>
        <w:t>天的</w:t>
      </w:r>
      <w:r w:rsidR="007B00E2">
        <w:rPr>
          <w:lang w:val="zh-Hant" w:eastAsia="zh-TW"/>
        </w:rPr>
        <w:t>「解綁」</w:t>
      </w:r>
      <w:r w:rsidR="0047437F">
        <w:rPr>
          <w:lang w:val="zh-Hant" w:eastAsia="zh-Hans"/>
        </w:rPr>
        <w:t>模型</w:t>
      </w:r>
      <w:r w:rsidR="005945F5">
        <w:rPr>
          <w:lang w:val="zh-Hant" w:eastAsia="zh-Hans"/>
        </w:rPr>
        <w:t>，</w:t>
      </w:r>
      <w:r w:rsidR="00120DFD">
        <w:rPr>
          <w:lang w:val="zh-Hant" w:eastAsia="zh-Hans"/>
        </w:rPr>
        <w:t>即鎖定</w:t>
      </w:r>
      <w:r w:rsidR="005945F5">
        <w:rPr>
          <w:lang w:val="zh-Hant" w:eastAsia="zh-Hans"/>
        </w:rPr>
        <w:t>，</w:t>
      </w:r>
      <w:r w:rsidR="00120DFD">
        <w:rPr>
          <w:lang w:val="zh-Hant" w:eastAsia="zh-Hans"/>
        </w:rPr>
        <w:t>但沒有激勵以延長承諾時間</w:t>
      </w:r>
      <w:r w:rsidR="00F67730">
        <w:rPr>
          <w:lang w:val="zh-Hant" w:eastAsia="zh-Hans"/>
        </w:rPr>
        <w:t>。</w:t>
      </w:r>
      <w:r w:rsidR="00120DFD">
        <w:rPr>
          <w:lang w:val="zh-Hant" w:eastAsia="zh-Hans"/>
        </w:rPr>
        <w:t>而在</w:t>
      </w:r>
      <w:r w:rsidR="00120DFD">
        <w:rPr>
          <w:lang w:val="zh-Hant" w:eastAsia="zh-Hans"/>
        </w:rPr>
        <w:t xml:space="preserve"> Akash</w:t>
      </w:r>
      <w:r>
        <w:rPr>
          <w:lang w:val="zh-Hant" w:eastAsia="zh-TW"/>
        </w:rPr>
        <w:t xml:space="preserve"> </w:t>
      </w:r>
      <w:r w:rsidR="00120DFD">
        <w:rPr>
          <w:lang w:val="zh-Hant" w:eastAsia="zh-Hans"/>
        </w:rPr>
        <w:t>的質押人</w:t>
      </w:r>
      <w:r w:rsidR="00B44ADA">
        <w:rPr>
          <w:lang w:val="zh-Hant" w:eastAsia="zh-Hans"/>
        </w:rPr>
        <w:t>可以選擇承諾一個月到一年不等</w:t>
      </w:r>
      <w:r w:rsidR="005945F5">
        <w:rPr>
          <w:lang w:val="zh-Hant" w:eastAsia="zh-Hans"/>
        </w:rPr>
        <w:t>，</w:t>
      </w:r>
      <w:r w:rsidR="00B44ADA">
        <w:rPr>
          <w:lang w:val="zh-Hant" w:eastAsia="zh-Hans"/>
        </w:rPr>
        <w:t>並會分別收到約</w:t>
      </w:r>
      <w:r w:rsidR="00B44ADA">
        <w:rPr>
          <w:lang w:val="zh-Hant" w:eastAsia="zh-Hans"/>
        </w:rPr>
        <w:t xml:space="preserve"> 54%</w:t>
      </w:r>
      <w:r>
        <w:rPr>
          <w:lang w:val="zh-Hant" w:eastAsia="zh-TW"/>
        </w:rPr>
        <w:t xml:space="preserve"> </w:t>
      </w:r>
      <w:r w:rsidR="00B44ADA">
        <w:rPr>
          <w:lang w:val="zh-Hant" w:eastAsia="zh-Hans"/>
        </w:rPr>
        <w:t>或</w:t>
      </w:r>
      <w:r w:rsidR="00B44ADA">
        <w:rPr>
          <w:lang w:val="zh-Hant" w:eastAsia="zh-Hans"/>
        </w:rPr>
        <w:t xml:space="preserve"> 100%</w:t>
      </w:r>
      <w:r>
        <w:rPr>
          <w:lang w:val="zh-Hant" w:eastAsia="zh-TW"/>
        </w:rPr>
        <w:t xml:space="preserve"> </w:t>
      </w:r>
      <w:r w:rsidR="00B44ADA">
        <w:rPr>
          <w:lang w:val="zh-Hant" w:eastAsia="zh-Hans"/>
        </w:rPr>
        <w:t>的回報</w:t>
      </w:r>
      <w:r w:rsidR="00F67730">
        <w:rPr>
          <w:lang w:val="zh-Hant" w:eastAsia="zh-Hans"/>
        </w:rPr>
        <w:t>。</w:t>
      </w:r>
    </w:p>
    <w:p w14:paraId="531C7733" w14:textId="0615BDDE" w:rsidR="00E91E82" w:rsidRDefault="00E91E82" w:rsidP="00592774">
      <w:pPr>
        <w:rPr>
          <w:lang w:val="zh-Hans" w:eastAsia="zh-Hans"/>
        </w:rPr>
      </w:pPr>
    </w:p>
    <w:p w14:paraId="0B219510" w14:textId="565259D3" w:rsidR="00E91E82" w:rsidRDefault="00E91E82" w:rsidP="00E91E82">
      <w:pPr>
        <w:pStyle w:val="Heading2"/>
        <w:rPr>
          <w:lang w:val="zh-Hans" w:eastAsia="zh-Hans"/>
        </w:rPr>
      </w:pPr>
      <w:r>
        <w:rPr>
          <w:lang w:val="zh-Hant" w:eastAsia="zh-Hans"/>
        </w:rPr>
        <w:t>NEO</w:t>
      </w:r>
    </w:p>
    <w:p w14:paraId="304CE4A5" w14:textId="77777777" w:rsidR="007023BB" w:rsidRPr="007023BB" w:rsidRDefault="007023BB" w:rsidP="007023BB">
      <w:pPr>
        <w:rPr>
          <w:lang w:val="zh-Hans" w:eastAsia="zh-Hans"/>
        </w:rPr>
      </w:pPr>
    </w:p>
    <w:p w14:paraId="0ACB1D26" w14:textId="07E8E75D" w:rsidR="00057292" w:rsidRDefault="00E91E82" w:rsidP="00E91E82">
      <w:pPr>
        <w:rPr>
          <w:lang w:val="zh-Hans" w:eastAsia="zh-Hans"/>
        </w:rPr>
      </w:pPr>
      <w:r>
        <w:rPr>
          <w:lang w:val="zh-Hant" w:eastAsia="zh-Hans"/>
        </w:rPr>
        <w:t>根據</w:t>
      </w:r>
      <w:r>
        <w:rPr>
          <w:lang w:val="zh-Hant" w:eastAsia="zh-Hans"/>
        </w:rPr>
        <w:t xml:space="preserve"> NEO</w:t>
      </w:r>
      <w:r>
        <w:rPr>
          <w:lang w:val="zh-Hant" w:eastAsia="zh-Hans"/>
        </w:rPr>
        <w:t>的白皮書</w:t>
      </w:r>
      <w:r w:rsidR="00057292" w:rsidRPr="00057292">
        <w:rPr>
          <w:vertAlign w:val="superscript"/>
          <w:lang w:val="zh-Hant" w:eastAsia="zh-Hans"/>
        </w:rPr>
        <w:t>12</w:t>
      </w:r>
      <w:r w:rsidR="003543E0">
        <w:rPr>
          <w:lang w:val="zh-Hant" w:eastAsia="zh-Hans"/>
        </w:rPr>
        <w:t>：</w:t>
      </w:r>
    </w:p>
    <w:p w14:paraId="41911122" w14:textId="4D8FDF2F" w:rsidR="00AB7A76" w:rsidRDefault="00D12870" w:rsidP="00E91E82">
      <w:pPr>
        <w:rPr>
          <w:lang w:val="zh-Hans" w:eastAsia="zh-Hans"/>
        </w:rPr>
      </w:pPr>
      <w:r>
        <w:rPr>
          <w:lang w:val="zh-Hant" w:eastAsia="zh-Hans"/>
        </w:rPr>
        <w:t>NEO</w:t>
      </w:r>
      <w:r>
        <w:rPr>
          <w:lang w:val="zh-Hant" w:eastAsia="zh-Hans"/>
        </w:rPr>
        <w:t>網絡有兩個通證</w:t>
      </w:r>
      <w:r w:rsidR="005945F5">
        <w:rPr>
          <w:lang w:val="zh-Hant" w:eastAsia="zh-Hans"/>
        </w:rPr>
        <w:t>，</w:t>
      </w:r>
      <w:r>
        <w:rPr>
          <w:lang w:val="zh-Hant" w:eastAsia="zh-Hans"/>
        </w:rPr>
        <w:t>NEO</w:t>
      </w:r>
      <w:r>
        <w:rPr>
          <w:lang w:val="zh-Hant" w:eastAsia="zh-TW"/>
        </w:rPr>
        <w:t xml:space="preserve"> </w:t>
      </w:r>
      <w:r>
        <w:rPr>
          <w:lang w:val="zh-Hant" w:eastAsia="zh-Hans"/>
        </w:rPr>
        <w:t>代表管理</w:t>
      </w:r>
      <w:r>
        <w:rPr>
          <w:lang w:val="zh-Hant" w:eastAsia="zh-Hans"/>
        </w:rPr>
        <w:t xml:space="preserve"> NEO</w:t>
      </w:r>
      <w:r>
        <w:rPr>
          <w:lang w:val="zh-Hant" w:eastAsia="zh-TW"/>
        </w:rPr>
        <w:t xml:space="preserve"> </w:t>
      </w:r>
      <w:r>
        <w:rPr>
          <w:lang w:val="zh-Hant" w:eastAsia="zh-Hans"/>
        </w:rPr>
        <w:t>區塊鏈的</w:t>
      </w:r>
      <w:r w:rsidR="00AB7A76">
        <w:rPr>
          <w:lang w:val="zh-Hant" w:eastAsia="zh-Hans"/>
        </w:rPr>
        <w:t>權利</w:t>
      </w:r>
      <w:r w:rsidR="005945F5">
        <w:rPr>
          <w:lang w:val="zh-Hant" w:eastAsia="zh-Hans"/>
        </w:rPr>
        <w:t>，</w:t>
      </w:r>
      <w:r>
        <w:rPr>
          <w:lang w:val="zh-Hant" w:eastAsia="zh-Hans"/>
        </w:rPr>
        <w:t>而</w:t>
      </w:r>
      <w:r>
        <w:rPr>
          <w:lang w:val="zh-Hant" w:eastAsia="zh-Hans"/>
        </w:rPr>
        <w:t xml:space="preserve"> GAS</w:t>
      </w:r>
      <w:r>
        <w:rPr>
          <w:lang w:val="zh-Hant" w:eastAsia="zh-TW"/>
        </w:rPr>
        <w:t xml:space="preserve"> </w:t>
      </w:r>
      <w:r>
        <w:rPr>
          <w:lang w:val="zh-Hant" w:eastAsia="zh-Hans"/>
        </w:rPr>
        <w:t>代表</w:t>
      </w:r>
      <w:r w:rsidR="00AB7A76">
        <w:rPr>
          <w:lang w:val="zh-Hant" w:eastAsia="zh-Hans"/>
        </w:rPr>
        <w:t>使用</w:t>
      </w:r>
      <w:r w:rsidR="00AB7A76">
        <w:rPr>
          <w:lang w:val="zh-Hant" w:eastAsia="zh-Hans"/>
        </w:rPr>
        <w:t xml:space="preserve"> NEO</w:t>
      </w:r>
      <w:r>
        <w:rPr>
          <w:lang w:val="zh-Hant" w:eastAsia="zh-TW"/>
        </w:rPr>
        <w:t xml:space="preserve"> </w:t>
      </w:r>
      <w:r w:rsidR="00AB7A76">
        <w:rPr>
          <w:lang w:val="zh-Hant" w:eastAsia="zh-Hans"/>
        </w:rPr>
        <w:t>區塊鏈的權利</w:t>
      </w:r>
      <w:r w:rsidR="00F67730">
        <w:rPr>
          <w:lang w:val="zh-Hant" w:eastAsia="zh-Hans"/>
        </w:rPr>
        <w:t>。</w:t>
      </w:r>
    </w:p>
    <w:p w14:paraId="43F8B0DA" w14:textId="0FBEE91C" w:rsidR="00055809" w:rsidRDefault="00AB7A76" w:rsidP="00E91E82">
      <w:pPr>
        <w:rPr>
          <w:lang w:val="zh-Hans" w:eastAsia="zh-Hans"/>
        </w:rPr>
      </w:pPr>
      <w:r>
        <w:rPr>
          <w:lang w:val="zh-Hant" w:eastAsia="zh-Hans"/>
        </w:rPr>
        <w:t>表面上</w:t>
      </w:r>
      <w:r w:rsidR="005945F5">
        <w:rPr>
          <w:lang w:val="zh-Hant" w:eastAsia="zh-Hans"/>
        </w:rPr>
        <w:t>，</w:t>
      </w:r>
      <w:r>
        <w:rPr>
          <w:lang w:val="zh-Hant" w:eastAsia="zh-Hans"/>
        </w:rPr>
        <w:t xml:space="preserve">NEO </w:t>
      </w:r>
      <w:r>
        <w:rPr>
          <w:lang w:val="zh-Hant" w:eastAsia="zh-Hans"/>
        </w:rPr>
        <w:t>的主要功能是質</w:t>
      </w:r>
      <w:proofErr w:type="gramStart"/>
      <w:r>
        <w:rPr>
          <w:lang w:val="zh-Hant" w:eastAsia="zh-Hans"/>
        </w:rPr>
        <w:t>押通證</w:t>
      </w:r>
      <w:proofErr w:type="gramEnd"/>
      <w:r w:rsidR="005945F5">
        <w:rPr>
          <w:lang w:val="zh-Hant" w:eastAsia="zh-Hans"/>
        </w:rPr>
        <w:t>，</w:t>
      </w:r>
      <w:r>
        <w:rPr>
          <w:lang w:val="zh-Hant" w:eastAsia="zh-Hans"/>
        </w:rPr>
        <w:t>GAS</w:t>
      </w:r>
      <w:r>
        <w:rPr>
          <w:lang w:val="zh-Hant" w:eastAsia="zh-TW"/>
        </w:rPr>
        <w:t xml:space="preserve"> </w:t>
      </w:r>
      <w:r>
        <w:rPr>
          <w:lang w:val="zh-Hant" w:eastAsia="zh-Hans"/>
        </w:rPr>
        <w:t>是費用代幣</w:t>
      </w:r>
      <w:r w:rsidR="00F67730">
        <w:rPr>
          <w:lang w:val="zh-Hant" w:eastAsia="zh-Hans"/>
        </w:rPr>
        <w:t>。</w:t>
      </w:r>
      <w:r>
        <w:rPr>
          <w:lang w:val="zh-Hant" w:eastAsia="zh-Hans"/>
        </w:rPr>
        <w:t>但是</w:t>
      </w:r>
      <w:r w:rsidR="005945F5">
        <w:rPr>
          <w:lang w:val="zh-Hant" w:eastAsia="zh-Hans"/>
        </w:rPr>
        <w:t>，</w:t>
      </w:r>
      <w:r w:rsidR="00055809">
        <w:rPr>
          <w:lang w:val="zh-Hant" w:eastAsia="zh-Hans"/>
        </w:rPr>
        <w:t>深入觀察發現</w:t>
      </w:r>
      <w:r w:rsidR="005945F5">
        <w:rPr>
          <w:lang w:val="zh-Hant" w:eastAsia="zh-Hans"/>
        </w:rPr>
        <w:t>，</w:t>
      </w:r>
      <w:r w:rsidR="00055809">
        <w:rPr>
          <w:lang w:val="zh-Hant" w:eastAsia="zh-Hans"/>
        </w:rPr>
        <w:t xml:space="preserve">NEO </w:t>
      </w:r>
      <w:r w:rsidR="00055809">
        <w:rPr>
          <w:lang w:val="zh-Hant" w:eastAsia="zh-Hans"/>
        </w:rPr>
        <w:t>的模型與</w:t>
      </w:r>
      <w:r w:rsidR="00055809">
        <w:rPr>
          <w:lang w:val="zh-Hant" w:eastAsia="zh-Hans"/>
        </w:rPr>
        <w:t xml:space="preserve"> Akash</w:t>
      </w:r>
      <w:r>
        <w:rPr>
          <w:lang w:val="zh-Hant" w:eastAsia="zh-TW"/>
        </w:rPr>
        <w:t xml:space="preserve"> </w:t>
      </w:r>
      <w:r w:rsidR="00055809">
        <w:rPr>
          <w:lang w:val="zh-Hant" w:eastAsia="zh-Hans"/>
        </w:rPr>
        <w:t>十分不同</w:t>
      </w:r>
      <w:r w:rsidR="00F67730">
        <w:rPr>
          <w:lang w:val="zh-Hant" w:eastAsia="zh-Hans"/>
        </w:rPr>
        <w:t>。</w:t>
      </w:r>
    </w:p>
    <w:p w14:paraId="6ED33A5E" w14:textId="6804BE53" w:rsidR="00E91E82" w:rsidRDefault="00055809" w:rsidP="00E91E82">
      <w:pPr>
        <w:rPr>
          <w:lang w:val="zh-Hans" w:eastAsia="zh-Hans"/>
        </w:rPr>
      </w:pPr>
      <w:r>
        <w:rPr>
          <w:lang w:val="zh-Hant" w:eastAsia="zh-Hans"/>
        </w:rPr>
        <w:t>首先</w:t>
      </w:r>
      <w:r w:rsidR="005945F5">
        <w:rPr>
          <w:lang w:val="zh-Hant" w:eastAsia="zh-Hans"/>
        </w:rPr>
        <w:t>，</w:t>
      </w:r>
      <w:r>
        <w:rPr>
          <w:lang w:val="zh-Hant" w:eastAsia="zh-Hans"/>
        </w:rPr>
        <w:t>NEO</w:t>
      </w:r>
      <w:r w:rsidR="00515712">
        <w:rPr>
          <w:rFonts w:eastAsia="PMingLiU"/>
          <w:lang w:val="zh-Hant" w:eastAsia="zh-TW"/>
        </w:rPr>
        <w:t xml:space="preserve"> </w:t>
      </w:r>
      <w:r w:rsidR="007126DD">
        <w:rPr>
          <w:lang w:val="zh-Hant" w:eastAsia="zh-Hans"/>
        </w:rPr>
        <w:t>用於決定每</w:t>
      </w:r>
      <w:proofErr w:type="gramStart"/>
      <w:r w:rsidR="007126DD">
        <w:rPr>
          <w:lang w:val="zh-Hant" w:eastAsia="zh-Hans"/>
        </w:rPr>
        <w:t>個</w:t>
      </w:r>
      <w:proofErr w:type="gramEnd"/>
      <w:r w:rsidR="007126DD">
        <w:rPr>
          <w:lang w:val="zh-Hant" w:eastAsia="zh-Hans"/>
        </w:rPr>
        <w:t xml:space="preserve"> NEO</w:t>
      </w:r>
      <w:r>
        <w:rPr>
          <w:lang w:val="zh-Hant" w:eastAsia="zh-TW"/>
        </w:rPr>
        <w:t xml:space="preserve"> </w:t>
      </w:r>
      <w:r w:rsidR="007126DD">
        <w:rPr>
          <w:lang w:val="zh-Hant" w:eastAsia="zh-Hans"/>
        </w:rPr>
        <w:t>帳戶在</w:t>
      </w:r>
      <w:proofErr w:type="gramStart"/>
      <w:r w:rsidR="007126DD">
        <w:rPr>
          <w:lang w:val="zh-Hant" w:eastAsia="zh-Hans"/>
        </w:rPr>
        <w:t>不</w:t>
      </w:r>
      <w:proofErr w:type="gramEnd"/>
      <w:r w:rsidR="007126DD">
        <w:rPr>
          <w:lang w:val="zh-Hant" w:eastAsia="zh-Hans"/>
        </w:rPr>
        <w:t>質</w:t>
      </w:r>
      <w:proofErr w:type="gramStart"/>
      <w:r w:rsidR="007126DD">
        <w:rPr>
          <w:lang w:val="zh-Hant" w:eastAsia="zh-Hans"/>
        </w:rPr>
        <w:t>押通證</w:t>
      </w:r>
      <w:proofErr w:type="gramEnd"/>
      <w:r w:rsidR="007126DD">
        <w:rPr>
          <w:lang w:val="zh-Hant" w:eastAsia="zh-Hans"/>
        </w:rPr>
        <w:t>的情況下可以投多少票</w:t>
      </w:r>
      <w:r w:rsidR="00F67730">
        <w:rPr>
          <w:lang w:val="zh-Hant" w:eastAsia="zh-Hans"/>
        </w:rPr>
        <w:t>。</w:t>
      </w:r>
      <w:r w:rsidR="001E5D65">
        <w:rPr>
          <w:lang w:val="zh-Hant" w:eastAsia="zh-Hans"/>
        </w:rPr>
        <w:t>每個帳戶可以根據自己的意願</w:t>
      </w:r>
      <w:r w:rsidR="00AC0F0E">
        <w:rPr>
          <w:lang w:val="zh-Hant" w:eastAsia="zh-Hans"/>
        </w:rPr>
        <w:t>為多個驗證人候選人投票</w:t>
      </w:r>
      <w:r w:rsidR="005945F5">
        <w:rPr>
          <w:lang w:val="zh-Hant" w:eastAsia="zh-Hans"/>
        </w:rPr>
        <w:t>，</w:t>
      </w:r>
      <w:r w:rsidR="00AC0F0E" w:rsidRPr="00AC0F0E">
        <w:rPr>
          <w:lang w:val="zh-Hant" w:eastAsia="zh-Hans"/>
        </w:rPr>
        <w:t>並且他們投票的每</w:t>
      </w:r>
      <w:proofErr w:type="gramStart"/>
      <w:r w:rsidR="00AC0F0E" w:rsidRPr="00AC0F0E">
        <w:rPr>
          <w:lang w:val="zh-Hant" w:eastAsia="zh-Hans"/>
        </w:rPr>
        <w:t>個</w:t>
      </w:r>
      <w:proofErr w:type="gramEnd"/>
      <w:r w:rsidR="00AC0F0E" w:rsidRPr="00AC0F0E">
        <w:rPr>
          <w:lang w:val="zh-Hant" w:eastAsia="zh-Hans"/>
        </w:rPr>
        <w:t>驗證</w:t>
      </w:r>
      <w:r w:rsidR="000B7162">
        <w:rPr>
          <w:lang w:val="zh-Hant" w:eastAsia="zh-Hans"/>
        </w:rPr>
        <w:t>人</w:t>
      </w:r>
      <w:r w:rsidR="00AC0F0E" w:rsidRPr="00AC0F0E">
        <w:rPr>
          <w:lang w:val="zh-Hant" w:eastAsia="zh-Hans"/>
        </w:rPr>
        <w:t>候選人將收到與投票者帳戶中</w:t>
      </w:r>
      <w:r w:rsidR="00AC0F0E" w:rsidRPr="00AC0F0E">
        <w:rPr>
          <w:lang w:val="zh-Hant" w:eastAsia="zh-Hans"/>
        </w:rPr>
        <w:t xml:space="preserve"> NEO </w:t>
      </w:r>
      <w:r w:rsidR="00AC0F0E" w:rsidRPr="00AC0F0E">
        <w:rPr>
          <w:lang w:val="zh-Hant" w:eastAsia="zh-Hans"/>
        </w:rPr>
        <w:t>數量相等的選票</w:t>
      </w:r>
      <w:r w:rsidR="00F67730">
        <w:rPr>
          <w:lang w:val="zh-Hant" w:eastAsia="zh-Hans"/>
        </w:rPr>
        <w:t>。</w:t>
      </w:r>
    </w:p>
    <w:p w14:paraId="4AEA97EB" w14:textId="05B56E7D" w:rsidR="000B7162" w:rsidRDefault="000B7162" w:rsidP="00E91E82">
      <w:pPr>
        <w:rPr>
          <w:lang w:val="zh-Hans" w:eastAsia="zh-Hans"/>
        </w:rPr>
      </w:pPr>
      <w:r>
        <w:rPr>
          <w:lang w:val="zh-Hant" w:eastAsia="zh-Hans"/>
        </w:rPr>
        <w:lastRenderedPageBreak/>
        <w:t>至於費用</w:t>
      </w:r>
      <w:r w:rsidR="005945F5">
        <w:rPr>
          <w:lang w:val="zh-Hant" w:eastAsia="zh-Hans"/>
        </w:rPr>
        <w:t>，</w:t>
      </w:r>
      <w:r>
        <w:rPr>
          <w:lang w:val="zh-Hant" w:eastAsia="zh-Hans"/>
        </w:rPr>
        <w:t>NEO</w:t>
      </w:r>
      <w:r>
        <w:rPr>
          <w:lang w:val="zh-Hant" w:eastAsia="zh-TW"/>
        </w:rPr>
        <w:t xml:space="preserve"> </w:t>
      </w:r>
      <w:proofErr w:type="gramStart"/>
      <w:r>
        <w:rPr>
          <w:lang w:val="zh-Hant" w:eastAsia="zh-Hans"/>
        </w:rPr>
        <w:t>的鏈只支援</w:t>
      </w:r>
      <w:proofErr w:type="gramEnd"/>
      <w:r>
        <w:rPr>
          <w:lang w:val="zh-Hant" w:eastAsia="zh-Hans"/>
        </w:rPr>
        <w:t>一種費用代幣</w:t>
      </w:r>
      <w:r w:rsidR="005945F5">
        <w:rPr>
          <w:lang w:val="zh-Hant" w:eastAsia="zh-Hans"/>
        </w:rPr>
        <w:t>，</w:t>
      </w:r>
      <w:r>
        <w:rPr>
          <w:lang w:val="zh-Hant" w:eastAsia="zh-Hans"/>
        </w:rPr>
        <w:t>不像</w:t>
      </w:r>
      <w:r>
        <w:rPr>
          <w:lang w:val="zh-Hant" w:eastAsia="zh-Hans"/>
        </w:rPr>
        <w:t xml:space="preserve"> Akash</w:t>
      </w:r>
      <w:r>
        <w:rPr>
          <w:lang w:val="zh-Hant" w:eastAsia="zh-TW"/>
        </w:rPr>
        <w:t xml:space="preserve"> </w:t>
      </w:r>
      <w:r>
        <w:rPr>
          <w:lang w:val="zh-Hant" w:eastAsia="zh-Hans"/>
        </w:rPr>
        <w:t>的</w:t>
      </w:r>
      <w:proofErr w:type="gramStart"/>
      <w:r>
        <w:rPr>
          <w:lang w:val="zh-Hant" w:eastAsia="zh-Hans"/>
        </w:rPr>
        <w:t>多種通證模型</w:t>
      </w:r>
      <w:proofErr w:type="gramEnd"/>
      <w:r w:rsidR="00F67730">
        <w:rPr>
          <w:lang w:val="zh-Hant" w:eastAsia="zh-Hans"/>
        </w:rPr>
        <w:t>。</w:t>
      </w:r>
      <w:r w:rsidR="00C57658">
        <w:rPr>
          <w:lang w:val="zh-Hant" w:eastAsia="zh-Hans"/>
        </w:rPr>
        <w:t>再說</w:t>
      </w:r>
      <w:r w:rsidR="005945F5">
        <w:rPr>
          <w:lang w:val="zh-Hant" w:eastAsia="zh-Hans"/>
        </w:rPr>
        <w:t>，</w:t>
      </w:r>
      <w:r w:rsidR="00C57658">
        <w:rPr>
          <w:lang w:val="zh-Hant" w:eastAsia="zh-Hans"/>
        </w:rPr>
        <w:t>不像</w:t>
      </w:r>
      <w:r w:rsidR="00C57658">
        <w:rPr>
          <w:lang w:val="zh-Hant" w:eastAsia="zh-Hans"/>
        </w:rPr>
        <w:t xml:space="preserve"> Akash</w:t>
      </w:r>
      <w:r w:rsidR="005945F5">
        <w:rPr>
          <w:lang w:val="zh-Hant" w:eastAsia="zh-Hans"/>
        </w:rPr>
        <w:t>，</w:t>
      </w:r>
      <w:r w:rsidR="00C57658">
        <w:rPr>
          <w:lang w:val="zh-Hant" w:eastAsia="zh-Hans"/>
        </w:rPr>
        <w:t>NEO</w:t>
      </w:r>
      <w:r>
        <w:rPr>
          <w:lang w:val="zh-Hant" w:eastAsia="zh-TW"/>
        </w:rPr>
        <w:t xml:space="preserve"> </w:t>
      </w:r>
      <w:r w:rsidR="00C57658">
        <w:rPr>
          <w:lang w:val="zh-Hant" w:eastAsia="zh-Hans"/>
        </w:rPr>
        <w:t>不對</w:t>
      </w:r>
      <w:r w:rsidR="00C57658">
        <w:rPr>
          <w:lang w:val="zh-Hant" w:eastAsia="zh-Hans"/>
        </w:rPr>
        <w:t xml:space="preserve"> GAS</w:t>
      </w:r>
      <w:r>
        <w:rPr>
          <w:lang w:val="zh-Hant" w:eastAsia="zh-TW"/>
        </w:rPr>
        <w:t xml:space="preserve"> </w:t>
      </w:r>
      <w:r w:rsidR="00C57658">
        <w:rPr>
          <w:lang w:val="zh-Hant" w:eastAsia="zh-Hans"/>
        </w:rPr>
        <w:t>代幣提供波動性保護</w:t>
      </w:r>
      <w:r w:rsidR="00F67730">
        <w:rPr>
          <w:lang w:val="zh-Hant" w:eastAsia="zh-Hans"/>
        </w:rPr>
        <w:t>。</w:t>
      </w:r>
    </w:p>
    <w:p w14:paraId="7E0E6079" w14:textId="089801CA" w:rsidR="00C57658" w:rsidRDefault="00C57658" w:rsidP="00E91E82">
      <w:pPr>
        <w:rPr>
          <w:lang w:val="zh-Hans" w:eastAsia="zh-Hans"/>
        </w:rPr>
      </w:pPr>
    </w:p>
    <w:p w14:paraId="4A89515D" w14:textId="10EC647D" w:rsidR="00C57658" w:rsidRDefault="00C57658" w:rsidP="00C57658">
      <w:pPr>
        <w:pStyle w:val="Heading2"/>
        <w:rPr>
          <w:lang w:val="zh-Hans" w:eastAsia="zh-Hans"/>
        </w:rPr>
      </w:pPr>
      <w:r>
        <w:rPr>
          <w:lang w:val="zh-Hant" w:eastAsia="zh-Hans"/>
        </w:rPr>
        <w:t>EOS</w:t>
      </w:r>
    </w:p>
    <w:p w14:paraId="57D7BB04" w14:textId="77777777" w:rsidR="007023BB" w:rsidRPr="007023BB" w:rsidRDefault="007023BB" w:rsidP="007023BB">
      <w:pPr>
        <w:rPr>
          <w:lang w:val="zh-Hans" w:eastAsia="zh-Hans"/>
        </w:rPr>
      </w:pPr>
    </w:p>
    <w:p w14:paraId="7C5B915B" w14:textId="2A39C47F" w:rsidR="00C57658" w:rsidRDefault="00DF3254" w:rsidP="00C57658">
      <w:pPr>
        <w:rPr>
          <w:lang w:val="zh-Hans" w:eastAsia="zh-Hans"/>
        </w:rPr>
      </w:pPr>
      <w:r>
        <w:rPr>
          <w:lang w:val="zh-Hant" w:eastAsia="zh-Hans"/>
        </w:rPr>
        <w:t>EOS</w:t>
      </w:r>
      <w:r w:rsidR="005179CE">
        <w:rPr>
          <w:rFonts w:eastAsia="PMingLiU"/>
          <w:lang w:val="zh-Hant" w:eastAsia="zh-TW"/>
        </w:rPr>
        <w:t xml:space="preserve"> </w:t>
      </w:r>
      <w:r>
        <w:rPr>
          <w:lang w:val="zh-Hant" w:eastAsia="zh-Hans"/>
        </w:rPr>
        <w:t>的</w:t>
      </w:r>
      <w:r w:rsidRPr="00DF3254">
        <w:rPr>
          <w:i/>
          <w:iCs/>
          <w:lang w:val="zh-Hant" w:eastAsia="zh-Hans"/>
        </w:rPr>
        <w:t>委託權益證明共識</w:t>
      </w:r>
      <w:r>
        <w:rPr>
          <w:rStyle w:val="EndnoteReference"/>
          <w:i/>
          <w:iCs/>
          <w:lang w:val="zh-Hant" w:eastAsia="zh-Hans"/>
        </w:rPr>
        <w:endnoteReference w:id="20"/>
      </w:r>
      <w:r>
        <w:rPr>
          <w:lang w:val="zh-Hant" w:eastAsia="zh-Hans"/>
        </w:rPr>
        <w:t>與</w:t>
      </w:r>
      <w:r w:rsidR="00F82F20">
        <w:rPr>
          <w:lang w:val="zh-Hant" w:eastAsia="zh-Hans"/>
        </w:rPr>
        <w:t xml:space="preserve"> Akash </w:t>
      </w:r>
      <w:r w:rsidR="00F82F20">
        <w:rPr>
          <w:lang w:val="zh-Hant" w:eastAsia="zh-Hans"/>
        </w:rPr>
        <w:t>的模型有相似之處</w:t>
      </w:r>
      <w:r w:rsidR="00F67730">
        <w:rPr>
          <w:lang w:val="zh-Hant" w:eastAsia="zh-Hans"/>
        </w:rPr>
        <w:t>。</w:t>
      </w:r>
      <w:r w:rsidR="00F82F20">
        <w:rPr>
          <w:lang w:val="zh-Hant" w:eastAsia="zh-Hans"/>
        </w:rPr>
        <w:t>在</w:t>
      </w:r>
      <w:r w:rsidR="00F82F20">
        <w:rPr>
          <w:lang w:val="zh-Hant" w:eastAsia="zh-Hans"/>
        </w:rPr>
        <w:t xml:space="preserve"> EOS</w:t>
      </w:r>
      <w:r w:rsidR="00F82F20">
        <w:rPr>
          <w:lang w:val="zh-Hant" w:eastAsia="zh-Hans"/>
        </w:rPr>
        <w:t>中</w:t>
      </w:r>
      <w:r w:rsidR="005945F5">
        <w:rPr>
          <w:lang w:val="zh-Hant" w:eastAsia="zh-Hans"/>
        </w:rPr>
        <w:t>，</w:t>
      </w:r>
      <w:r w:rsidR="00F82F20">
        <w:rPr>
          <w:lang w:val="zh-Hant" w:eastAsia="zh-Hans"/>
        </w:rPr>
        <w:t>每個通證持有人可以質押通證以投票產生區塊</w:t>
      </w:r>
      <w:r w:rsidR="00201A3A">
        <w:rPr>
          <w:lang w:val="zh-Hant" w:eastAsia="zh-Hans"/>
        </w:rPr>
        <w:t>生產者</w:t>
      </w:r>
      <w:r w:rsidR="005945F5">
        <w:rPr>
          <w:lang w:val="zh-Hant" w:eastAsia="zh-Hans"/>
        </w:rPr>
        <w:t>，</w:t>
      </w:r>
      <w:r w:rsidR="00201A3A">
        <w:rPr>
          <w:lang w:val="zh-Hant" w:eastAsia="zh-Hans"/>
        </w:rPr>
        <w:t>作為回報</w:t>
      </w:r>
      <w:r w:rsidR="005945F5">
        <w:rPr>
          <w:lang w:val="zh-Hant" w:eastAsia="zh-Hans"/>
        </w:rPr>
        <w:t>，</w:t>
      </w:r>
      <w:r w:rsidR="00201A3A">
        <w:rPr>
          <w:lang w:val="zh-Hant" w:eastAsia="zh-Hans"/>
        </w:rPr>
        <w:t>他們收到資源單位</w:t>
      </w:r>
      <w:r w:rsidR="005945F5">
        <w:rPr>
          <w:lang w:val="zh-Hant" w:eastAsia="zh-Hans"/>
        </w:rPr>
        <w:t>，</w:t>
      </w:r>
      <w:r w:rsidR="00201A3A">
        <w:rPr>
          <w:lang w:val="zh-Hant" w:eastAsia="zh-Hans"/>
        </w:rPr>
        <w:t>如</w:t>
      </w:r>
      <w:r w:rsidR="00201A3A">
        <w:rPr>
          <w:lang w:val="zh-Hant" w:eastAsia="zh-Hans"/>
        </w:rPr>
        <w:t xml:space="preserve"> CPU</w:t>
      </w:r>
      <w:r w:rsidR="005945F5">
        <w:rPr>
          <w:lang w:val="zh-Hant" w:eastAsia="zh-Hans"/>
        </w:rPr>
        <w:t>，</w:t>
      </w:r>
      <w:r w:rsidR="00201A3A">
        <w:rPr>
          <w:lang w:val="zh-Hant" w:eastAsia="zh-Hans"/>
        </w:rPr>
        <w:t>RAM</w:t>
      </w:r>
      <w:r w:rsidR="005945F5">
        <w:rPr>
          <w:lang w:val="zh-Hant" w:eastAsia="zh-Hans"/>
        </w:rPr>
        <w:t>，</w:t>
      </w:r>
      <w:r w:rsidR="00201A3A">
        <w:rPr>
          <w:lang w:val="zh-Hant" w:eastAsia="zh-Hans"/>
        </w:rPr>
        <w:t>和</w:t>
      </w:r>
      <w:r w:rsidR="00201A3A">
        <w:rPr>
          <w:lang w:val="zh-Hant" w:eastAsia="zh-Hans"/>
        </w:rPr>
        <w:t xml:space="preserve"> NET</w:t>
      </w:r>
      <w:r w:rsidR="005945F5">
        <w:rPr>
          <w:lang w:val="zh-Hant" w:eastAsia="zh-Hans"/>
        </w:rPr>
        <w:t>，</w:t>
      </w:r>
      <w:r w:rsidR="00A57262">
        <w:rPr>
          <w:lang w:val="zh-Hant" w:eastAsia="zh-Hans"/>
        </w:rPr>
        <w:t>這些可以用在鏈上交易上</w:t>
      </w:r>
      <w:r w:rsidR="00F67730">
        <w:rPr>
          <w:lang w:val="zh-Hant" w:eastAsia="zh-Hans"/>
        </w:rPr>
        <w:t>。</w:t>
      </w:r>
      <w:r w:rsidR="00A57262">
        <w:rPr>
          <w:lang w:val="zh-Hant" w:eastAsia="zh-Hans"/>
        </w:rPr>
        <w:t>但是</w:t>
      </w:r>
      <w:r w:rsidR="005945F5">
        <w:rPr>
          <w:lang w:val="zh-Hant" w:eastAsia="zh-Hans"/>
        </w:rPr>
        <w:t>，</w:t>
      </w:r>
      <w:r w:rsidR="003A2B6D">
        <w:rPr>
          <w:lang w:val="zh-Hant" w:eastAsia="zh-Hans"/>
        </w:rPr>
        <w:t>和</w:t>
      </w:r>
      <w:r w:rsidR="003A2B6D">
        <w:rPr>
          <w:lang w:val="zh-Hant" w:eastAsia="zh-Hans"/>
        </w:rPr>
        <w:t xml:space="preserve"> NEO</w:t>
      </w:r>
      <w:r>
        <w:rPr>
          <w:lang w:val="zh-Hant" w:eastAsia="zh-TW"/>
        </w:rPr>
        <w:t xml:space="preserve"> </w:t>
      </w:r>
      <w:r w:rsidR="003A2B6D">
        <w:rPr>
          <w:lang w:val="zh-Hant" w:eastAsia="zh-Hans"/>
        </w:rPr>
        <w:t>一樣的地方在</w:t>
      </w:r>
      <w:r w:rsidR="005945F5">
        <w:rPr>
          <w:lang w:val="zh-Hant" w:eastAsia="zh-Hans"/>
        </w:rPr>
        <w:t>，</w:t>
      </w:r>
      <w:r w:rsidR="003A2B6D">
        <w:rPr>
          <w:lang w:val="zh-Hant" w:eastAsia="zh-Hans"/>
        </w:rPr>
        <w:t>質押</w:t>
      </w:r>
      <w:proofErr w:type="gramStart"/>
      <w:r w:rsidR="003A2B6D">
        <w:rPr>
          <w:lang w:val="zh-Hant" w:eastAsia="zh-Hans"/>
        </w:rPr>
        <w:t>的通證</w:t>
      </w:r>
      <w:proofErr w:type="gramEnd"/>
      <w:r w:rsidR="003A2B6D">
        <w:rPr>
          <w:lang w:val="zh-Hant" w:eastAsia="zh-Hans"/>
        </w:rPr>
        <w:t xml:space="preserve"> EOS</w:t>
      </w:r>
      <w:r>
        <w:rPr>
          <w:lang w:val="zh-Hant" w:eastAsia="zh-TW"/>
        </w:rPr>
        <w:t xml:space="preserve"> </w:t>
      </w:r>
      <w:r w:rsidR="003A2B6D">
        <w:rPr>
          <w:lang w:val="zh-Hant" w:eastAsia="zh-Hans"/>
        </w:rPr>
        <w:t>不是由區塊生產者質押的</w:t>
      </w:r>
      <w:r w:rsidR="005945F5">
        <w:rPr>
          <w:lang w:val="zh-Hant" w:eastAsia="zh-Hans"/>
        </w:rPr>
        <w:t>，</w:t>
      </w:r>
      <w:r w:rsidR="003A2B6D">
        <w:rPr>
          <w:lang w:val="zh-Hant" w:eastAsia="zh-Hans"/>
        </w:rPr>
        <w:t>並且違規行為不會受到大幅削減懲罰</w:t>
      </w:r>
      <w:r w:rsidR="00F67730">
        <w:rPr>
          <w:lang w:val="zh-Hant" w:eastAsia="zh-Hans"/>
        </w:rPr>
        <w:t>。</w:t>
      </w:r>
    </w:p>
    <w:p w14:paraId="29F3CD14" w14:textId="43D32426" w:rsidR="003A2B6D" w:rsidRDefault="00540A25" w:rsidP="00C57658">
      <w:pPr>
        <w:rPr>
          <w:lang w:val="zh-Hans" w:eastAsia="zh-Hans"/>
        </w:rPr>
      </w:pPr>
      <w:r>
        <w:rPr>
          <w:lang w:val="zh-Hant" w:eastAsia="zh-Hans"/>
        </w:rPr>
        <w:t>在</w:t>
      </w:r>
      <w:r w:rsidR="005179CE">
        <w:rPr>
          <w:rFonts w:hint="eastAsia"/>
          <w:lang w:val="zh-Hant" w:eastAsia="zh-Hans"/>
        </w:rPr>
        <w:t xml:space="preserve"> </w:t>
      </w:r>
      <w:r>
        <w:rPr>
          <w:lang w:val="zh-Hant" w:eastAsia="zh-Hans"/>
        </w:rPr>
        <w:t>EOS</w:t>
      </w:r>
      <w:r>
        <w:rPr>
          <w:lang w:val="zh-Hant" w:eastAsia="zh-TW"/>
        </w:rPr>
        <w:t xml:space="preserve"> </w:t>
      </w:r>
      <w:r>
        <w:rPr>
          <w:lang w:val="zh-Hant" w:eastAsia="zh-Hans"/>
        </w:rPr>
        <w:t>中</w:t>
      </w:r>
      <w:r w:rsidR="005945F5">
        <w:rPr>
          <w:lang w:val="zh-Hant" w:eastAsia="zh-Hans"/>
        </w:rPr>
        <w:t>，</w:t>
      </w:r>
      <w:r>
        <w:rPr>
          <w:lang w:val="zh-Hant" w:eastAsia="zh-Hans"/>
        </w:rPr>
        <w:t>質押</w:t>
      </w:r>
      <w:proofErr w:type="gramStart"/>
      <w:r>
        <w:rPr>
          <w:lang w:val="zh-Hant" w:eastAsia="zh-Hans"/>
        </w:rPr>
        <w:t>意味著質押</w:t>
      </w:r>
      <w:proofErr w:type="gramEnd"/>
      <w:r>
        <w:rPr>
          <w:lang w:val="zh-Hant" w:eastAsia="zh-Hans"/>
        </w:rPr>
        <w:t>人</w:t>
      </w:r>
      <w:proofErr w:type="gramStart"/>
      <w:r>
        <w:rPr>
          <w:lang w:val="zh-Hant" w:eastAsia="zh-Hans"/>
        </w:rPr>
        <w:t>把通證鎖定</w:t>
      </w:r>
      <w:proofErr w:type="gramEnd"/>
      <w:r>
        <w:rPr>
          <w:lang w:val="zh-Hant" w:eastAsia="zh-Hans"/>
        </w:rPr>
        <w:t>一段時間</w:t>
      </w:r>
      <w:r w:rsidR="005945F5">
        <w:rPr>
          <w:lang w:val="zh-Hant" w:eastAsia="zh-Hans"/>
        </w:rPr>
        <w:t>，</w:t>
      </w:r>
      <w:r>
        <w:rPr>
          <w:lang w:val="zh-Hant" w:eastAsia="zh-Hans"/>
        </w:rPr>
        <w:t>但不一定</w:t>
      </w:r>
      <w:r w:rsidR="00450112">
        <w:rPr>
          <w:lang w:val="zh-Hant" w:eastAsia="zh-Hans"/>
        </w:rPr>
        <w:t>對</w:t>
      </w:r>
      <w:r w:rsidR="005945F5">
        <w:rPr>
          <w:lang w:val="zh-Hant" w:eastAsia="zh-Hans"/>
        </w:rPr>
        <w:t>網絡</w:t>
      </w:r>
      <w:r w:rsidR="00450112">
        <w:rPr>
          <w:lang w:val="zh-Hant" w:eastAsia="zh-Hans"/>
        </w:rPr>
        <w:t>的功能產生貢獻</w:t>
      </w:r>
      <w:r w:rsidR="00F67730">
        <w:rPr>
          <w:lang w:val="zh-Hant" w:eastAsia="zh-Hans"/>
        </w:rPr>
        <w:t>。</w:t>
      </w:r>
      <w:r w:rsidR="00450112">
        <w:rPr>
          <w:lang w:val="zh-Hant" w:eastAsia="zh-Hans"/>
        </w:rPr>
        <w:t>質押人賺得可在</w:t>
      </w:r>
      <w:r w:rsidR="005945F5">
        <w:rPr>
          <w:lang w:val="zh-Hant" w:eastAsia="zh-Hans"/>
        </w:rPr>
        <w:t>網絡</w:t>
      </w:r>
      <w:r w:rsidR="00450112">
        <w:rPr>
          <w:lang w:val="zh-Hant" w:eastAsia="zh-Hans"/>
        </w:rPr>
        <w:t>上購買計算資源的</w:t>
      </w:r>
      <w:r w:rsidR="00450112">
        <w:rPr>
          <w:lang w:val="zh-Hant" w:eastAsia="zh-Hans"/>
        </w:rPr>
        <w:t xml:space="preserve"> CPU</w:t>
      </w:r>
      <w:r w:rsidR="005945F5">
        <w:rPr>
          <w:lang w:val="zh-Hant" w:eastAsia="zh-Hans"/>
        </w:rPr>
        <w:t>，</w:t>
      </w:r>
      <w:r w:rsidR="00450112">
        <w:rPr>
          <w:lang w:val="zh-Hant" w:eastAsia="zh-Hans"/>
        </w:rPr>
        <w:t>RAM</w:t>
      </w:r>
      <w:r w:rsidR="005945F5">
        <w:rPr>
          <w:lang w:val="zh-Hant" w:eastAsia="zh-Hans"/>
        </w:rPr>
        <w:t>，</w:t>
      </w:r>
      <w:r w:rsidR="00450112">
        <w:rPr>
          <w:lang w:val="zh-Hant" w:eastAsia="zh-Hans"/>
        </w:rPr>
        <w:t>和</w:t>
      </w:r>
      <w:r w:rsidR="00450112">
        <w:rPr>
          <w:lang w:val="zh-Hant" w:eastAsia="zh-Hans"/>
        </w:rPr>
        <w:t xml:space="preserve"> NET</w:t>
      </w:r>
      <w:r w:rsidR="00F67730">
        <w:rPr>
          <w:lang w:val="zh-Hant" w:eastAsia="zh-Hans"/>
        </w:rPr>
        <w:t>。</w:t>
      </w:r>
      <w:r w:rsidR="0011477A">
        <w:rPr>
          <w:lang w:val="zh-Hant" w:eastAsia="zh-Hans"/>
        </w:rPr>
        <w:t>這些資源是不可交換的</w:t>
      </w:r>
      <w:r w:rsidR="00F67730">
        <w:rPr>
          <w:lang w:val="zh-Hant" w:eastAsia="zh-Hans"/>
        </w:rPr>
        <w:t>。</w:t>
      </w:r>
      <w:r>
        <w:rPr>
          <w:lang w:val="zh-Hant" w:eastAsia="zh-Hant"/>
        </w:rPr>
        <w:t xml:space="preserve"> </w:t>
      </w:r>
      <w:r w:rsidR="0011477A">
        <w:rPr>
          <w:lang w:val="zh-Hant" w:eastAsia="zh-Hans"/>
        </w:rPr>
        <w:t>CPU</w:t>
      </w:r>
      <w:r>
        <w:rPr>
          <w:lang w:val="zh-Hant" w:eastAsia="zh-Hant"/>
        </w:rPr>
        <w:t xml:space="preserve"> </w:t>
      </w:r>
      <w:r w:rsidR="0011477A">
        <w:rPr>
          <w:lang w:val="zh-Hant" w:eastAsia="zh-Hans"/>
        </w:rPr>
        <w:t>與</w:t>
      </w:r>
      <w:r w:rsidR="0011477A">
        <w:rPr>
          <w:lang w:val="zh-Hant" w:eastAsia="zh-Hans"/>
        </w:rPr>
        <w:t>NET</w:t>
      </w:r>
      <w:r>
        <w:rPr>
          <w:lang w:val="zh-Hant" w:eastAsia="zh-Hant"/>
        </w:rPr>
        <w:t xml:space="preserve"> </w:t>
      </w:r>
      <w:r w:rsidR="0011477A">
        <w:rPr>
          <w:lang w:val="zh-Hant" w:eastAsia="zh-Hans"/>
        </w:rPr>
        <w:t>只可以由收取人使用</w:t>
      </w:r>
      <w:r w:rsidR="005945F5">
        <w:rPr>
          <w:lang w:val="zh-Hant" w:eastAsia="zh-Hans"/>
        </w:rPr>
        <w:t>，</w:t>
      </w:r>
      <w:r w:rsidR="0011477A">
        <w:rPr>
          <w:lang w:val="zh-Hant" w:eastAsia="zh-Hans"/>
        </w:rPr>
        <w:t>而</w:t>
      </w:r>
      <w:r w:rsidR="0011477A">
        <w:rPr>
          <w:lang w:val="zh-Hant" w:eastAsia="zh-Hans"/>
        </w:rPr>
        <w:t xml:space="preserve"> RAM</w:t>
      </w:r>
      <w:r>
        <w:rPr>
          <w:lang w:val="zh-Hant" w:eastAsia="zh-Hant"/>
        </w:rPr>
        <w:t xml:space="preserve"> </w:t>
      </w:r>
      <w:r w:rsidR="00950B01">
        <w:rPr>
          <w:lang w:val="zh-Hant" w:eastAsia="zh-Hans"/>
        </w:rPr>
        <w:t>只能在</w:t>
      </w:r>
      <w:r w:rsidR="008F2E0B">
        <w:rPr>
          <w:lang w:val="zh-Hant" w:eastAsia="zh-Hans"/>
        </w:rPr>
        <w:t xml:space="preserve"> Bancor</w:t>
      </w:r>
      <w:r>
        <w:rPr>
          <w:lang w:val="zh-Hant" w:eastAsia="zh-Hant"/>
        </w:rPr>
        <w:t xml:space="preserve"> </w:t>
      </w:r>
      <w:r w:rsidR="008F2E0B">
        <w:rPr>
          <w:lang w:val="zh-Hant" w:eastAsia="zh-Hans"/>
        </w:rPr>
        <w:t>形式的市場中與其他</w:t>
      </w:r>
      <w:r w:rsidR="00CC4065">
        <w:rPr>
          <w:lang w:val="zh-Hant" w:eastAsia="zh-Hans"/>
        </w:rPr>
        <w:t>用戶</w:t>
      </w:r>
      <w:r w:rsidR="00B674E2">
        <w:rPr>
          <w:lang w:val="zh-Hant" w:eastAsia="zh-Hans"/>
        </w:rPr>
        <w:t>交易</w:t>
      </w:r>
      <w:r w:rsidR="00B674E2">
        <w:rPr>
          <w:rStyle w:val="EndnoteReference"/>
          <w:lang w:val="zh-Hant" w:eastAsia="zh-Hans"/>
        </w:rPr>
        <w:endnoteReference w:id="21"/>
      </w:r>
      <w:r w:rsidR="00F67730">
        <w:rPr>
          <w:lang w:val="zh-Hant" w:eastAsia="zh-Hans"/>
        </w:rPr>
        <w:t>。</w:t>
      </w:r>
    </w:p>
    <w:p w14:paraId="4652FD01" w14:textId="7BEE183A" w:rsidR="00B674E2" w:rsidRDefault="00B674E2" w:rsidP="00C57658">
      <w:pPr>
        <w:rPr>
          <w:lang w:val="zh-Hans" w:eastAsia="zh-Hans"/>
        </w:rPr>
      </w:pPr>
      <w:r>
        <w:rPr>
          <w:lang w:val="zh-Hant" w:eastAsia="zh-Hans"/>
        </w:rPr>
        <w:t>EOS</w:t>
      </w:r>
      <w:r w:rsidR="00CC4065">
        <w:rPr>
          <w:rFonts w:eastAsia="PMingLiU"/>
          <w:lang w:val="zh-Hant" w:eastAsia="zh-TW"/>
        </w:rPr>
        <w:t xml:space="preserve"> </w:t>
      </w:r>
      <w:r>
        <w:rPr>
          <w:lang w:val="zh-Hant" w:eastAsia="zh-Hans"/>
        </w:rPr>
        <w:t>在這些資源使用後會銷毀</w:t>
      </w:r>
      <w:r w:rsidR="005945F5">
        <w:rPr>
          <w:lang w:val="zh-Hant" w:eastAsia="zh-Hans"/>
        </w:rPr>
        <w:t>，</w:t>
      </w:r>
      <w:r>
        <w:rPr>
          <w:lang w:val="zh-Hant" w:eastAsia="zh-Hans"/>
        </w:rPr>
        <w:t>而不是</w:t>
      </w:r>
      <w:r w:rsidR="00062205">
        <w:rPr>
          <w:lang w:val="zh-Hant" w:eastAsia="zh-Hans"/>
        </w:rPr>
        <w:t>授予區塊生產者</w:t>
      </w:r>
      <w:r w:rsidR="00F67730">
        <w:rPr>
          <w:lang w:val="zh-Hant" w:eastAsia="zh-Hans"/>
        </w:rPr>
        <w:t>。</w:t>
      </w:r>
      <w:r w:rsidR="00062205">
        <w:rPr>
          <w:lang w:val="zh-Hant" w:eastAsia="zh-Hans"/>
        </w:rPr>
        <w:t>驗證人的回報模型還不清晰</w:t>
      </w:r>
      <w:r w:rsidR="005945F5">
        <w:rPr>
          <w:lang w:val="zh-Hant" w:eastAsia="zh-Hans"/>
        </w:rPr>
        <w:t>，</w:t>
      </w:r>
      <w:r w:rsidR="00062205">
        <w:rPr>
          <w:lang w:val="zh-Hant" w:eastAsia="zh-Hans"/>
        </w:rPr>
        <w:t>考慮到交易費用不是首要的回報機制</w:t>
      </w:r>
      <w:r w:rsidR="00F67730">
        <w:rPr>
          <w:lang w:val="zh-Hant" w:eastAsia="zh-Hans"/>
        </w:rPr>
        <w:t>。</w:t>
      </w:r>
      <w:r>
        <w:rPr>
          <w:lang w:val="zh-Hant" w:eastAsia="zh-TW"/>
        </w:rPr>
        <w:t xml:space="preserve"> </w:t>
      </w:r>
      <w:r w:rsidR="00062205">
        <w:rPr>
          <w:lang w:val="zh-Hant" w:eastAsia="zh-Hans"/>
        </w:rPr>
        <w:t>EOS</w:t>
      </w:r>
      <w:r>
        <w:rPr>
          <w:lang w:val="zh-Hant" w:eastAsia="zh-TW"/>
        </w:rPr>
        <w:t xml:space="preserve"> </w:t>
      </w:r>
      <w:r w:rsidR="003E04E0">
        <w:rPr>
          <w:lang w:val="zh-Hant" w:eastAsia="zh-Hans"/>
        </w:rPr>
        <w:t>看起來像是單通證</w:t>
      </w:r>
      <w:r w:rsidR="005945F5">
        <w:rPr>
          <w:lang w:val="zh-Hant" w:eastAsia="zh-Hans"/>
        </w:rPr>
        <w:t>網絡，</w:t>
      </w:r>
      <w:r w:rsidR="003E04E0">
        <w:rPr>
          <w:lang w:val="zh-Hant" w:eastAsia="zh-Hans"/>
        </w:rPr>
        <w:t>儘管可能有細微</w:t>
      </w:r>
      <w:r w:rsidR="009E6378">
        <w:rPr>
          <w:lang w:val="zh-Hant" w:eastAsia="zh-Hans"/>
        </w:rPr>
        <w:t>差別</w:t>
      </w:r>
      <w:r w:rsidR="003E04E0">
        <w:rPr>
          <w:lang w:val="zh-Hant" w:eastAsia="zh-Hans"/>
        </w:rPr>
        <w:t>和其他步驟</w:t>
      </w:r>
      <w:r w:rsidR="00F67730">
        <w:rPr>
          <w:lang w:val="zh-Hant" w:eastAsia="zh-Hans"/>
        </w:rPr>
        <w:t>。</w:t>
      </w:r>
    </w:p>
    <w:p w14:paraId="5049E5BB" w14:textId="733DF5FB" w:rsidR="009E6378" w:rsidRDefault="009E6378" w:rsidP="009E6378">
      <w:pPr>
        <w:pStyle w:val="Heading1"/>
        <w:rPr>
          <w:lang w:val="zh-Hans" w:eastAsia="zh-Hans"/>
        </w:rPr>
      </w:pPr>
      <w:r>
        <w:rPr>
          <w:lang w:val="zh-Hant" w:eastAsia="zh-Hans"/>
        </w:rPr>
        <w:t>總結</w:t>
      </w:r>
    </w:p>
    <w:p w14:paraId="2B128343" w14:textId="77777777" w:rsidR="00616840" w:rsidRPr="00616840" w:rsidRDefault="00616840" w:rsidP="00616840">
      <w:pPr>
        <w:rPr>
          <w:lang w:val="zh-Hans" w:eastAsia="zh-Hans"/>
        </w:rPr>
      </w:pPr>
    </w:p>
    <w:p w14:paraId="6451769D" w14:textId="60410B7B" w:rsidR="009E6378" w:rsidRDefault="009E6378" w:rsidP="009E6378">
      <w:pPr>
        <w:rPr>
          <w:lang w:val="zh-Hans" w:eastAsia="zh-Hans"/>
        </w:rPr>
      </w:pPr>
      <w:r>
        <w:rPr>
          <w:lang w:val="zh-Hant" w:eastAsia="zh-Hans"/>
        </w:rPr>
        <w:t>本文解釋了</w:t>
      </w:r>
      <w:r w:rsidR="00ED0F09">
        <w:rPr>
          <w:lang w:val="zh-Hant" w:eastAsia="zh-Hans"/>
        </w:rPr>
        <w:t>Akash</w:t>
      </w:r>
      <w:r>
        <w:rPr>
          <w:lang w:val="zh-Hant" w:eastAsia="zh-TW"/>
        </w:rPr>
        <w:t xml:space="preserve"> </w:t>
      </w:r>
      <w:r w:rsidR="00ED0F09">
        <w:rPr>
          <w:lang w:val="zh-Hant" w:eastAsia="zh-Hans"/>
        </w:rPr>
        <w:t>的</w:t>
      </w:r>
      <w:r w:rsidR="005945F5">
        <w:rPr>
          <w:lang w:val="zh-Hant" w:eastAsia="zh-Hans"/>
        </w:rPr>
        <w:t>網</w:t>
      </w:r>
      <w:proofErr w:type="gramStart"/>
      <w:r w:rsidR="005945F5">
        <w:rPr>
          <w:lang w:val="zh-Hant" w:eastAsia="zh-Hans"/>
        </w:rPr>
        <w:t>絡</w:t>
      </w:r>
      <w:r>
        <w:rPr>
          <w:lang w:val="zh-Hant" w:eastAsia="zh-Hans"/>
        </w:rPr>
        <w:t>和</w:t>
      </w:r>
      <w:r w:rsidR="008B3CB2">
        <w:rPr>
          <w:lang w:val="zh-Hant" w:eastAsia="zh-Hans"/>
        </w:rPr>
        <w:t>挖</w:t>
      </w:r>
      <w:r w:rsidR="00ED0F09">
        <w:rPr>
          <w:lang w:val="zh-Hant" w:eastAsia="zh-Hans"/>
        </w:rPr>
        <w:t>礦</w:t>
      </w:r>
      <w:proofErr w:type="gramEnd"/>
      <w:r w:rsidR="00ED0F09">
        <w:rPr>
          <w:lang w:val="zh-Hant" w:eastAsia="zh-Hans"/>
        </w:rPr>
        <w:t>經濟學</w:t>
      </w:r>
      <w:r w:rsidR="005945F5">
        <w:rPr>
          <w:lang w:val="zh-Hant" w:eastAsia="zh-Hans"/>
        </w:rPr>
        <w:t>，</w:t>
      </w:r>
      <w:r w:rsidR="00ED0F09">
        <w:rPr>
          <w:lang w:val="zh-Hant" w:eastAsia="zh-Hans"/>
        </w:rPr>
        <w:t>展示了</w:t>
      </w:r>
      <w:proofErr w:type="gramStart"/>
      <w:r w:rsidR="00ED0F09">
        <w:rPr>
          <w:lang w:val="zh-Hant" w:eastAsia="zh-Hans"/>
        </w:rPr>
        <w:t>不同</w:t>
      </w:r>
      <w:r w:rsidR="004E3027">
        <w:rPr>
          <w:lang w:val="zh-Hant" w:eastAsia="zh-Hans"/>
        </w:rPr>
        <w:t>通證在質押和收費</w:t>
      </w:r>
      <w:proofErr w:type="gramEnd"/>
      <w:r w:rsidR="00ED0F09">
        <w:rPr>
          <w:lang w:val="zh-Hant" w:eastAsia="zh-Hans"/>
        </w:rPr>
        <w:t>的</w:t>
      </w:r>
      <w:r w:rsidR="004E3027">
        <w:rPr>
          <w:lang w:val="zh-Hant" w:eastAsia="zh-Hans"/>
        </w:rPr>
        <w:t>激勵和使用機制</w:t>
      </w:r>
      <w:r w:rsidR="00F67730">
        <w:rPr>
          <w:lang w:val="zh-Hant" w:eastAsia="zh-Hans"/>
        </w:rPr>
        <w:t>。</w:t>
      </w:r>
      <w:r>
        <w:rPr>
          <w:lang w:val="zh-Hant" w:eastAsia="zh-TW"/>
        </w:rPr>
        <w:t xml:space="preserve"> </w:t>
      </w:r>
      <w:r w:rsidR="006873EE">
        <w:rPr>
          <w:lang w:val="zh-Hant" w:eastAsia="zh-Hans"/>
        </w:rPr>
        <w:t>Akash</w:t>
      </w:r>
      <w:r>
        <w:rPr>
          <w:lang w:val="zh-Hant" w:eastAsia="zh-TW"/>
        </w:rPr>
        <w:t xml:space="preserve"> </w:t>
      </w:r>
      <w:r w:rsidR="006873EE">
        <w:rPr>
          <w:lang w:val="zh-Hant" w:eastAsia="zh-Hans"/>
        </w:rPr>
        <w:t>通證</w:t>
      </w:r>
      <w:r w:rsidR="006873EE">
        <w:rPr>
          <w:lang w:val="zh-Hant" w:eastAsia="zh-Hans"/>
        </w:rPr>
        <w:t xml:space="preserve"> </w:t>
      </w:r>
      <w:r w:rsidR="008F0DA7">
        <w:rPr>
          <w:lang w:val="zh-Hant" w:eastAsia="zh-Hans"/>
        </w:rPr>
        <w:t>（</w:t>
      </w:r>
      <w:r w:rsidR="006873EE">
        <w:rPr>
          <w:lang w:val="zh-Hant" w:eastAsia="zh-Hans"/>
        </w:rPr>
        <w:t>AKT</w:t>
      </w:r>
      <w:r w:rsidR="008F0DA7">
        <w:rPr>
          <w:lang w:val="zh-Hant" w:eastAsia="zh-Hans"/>
        </w:rPr>
        <w:t>）</w:t>
      </w:r>
      <w:r w:rsidR="006873EE">
        <w:rPr>
          <w:lang w:val="zh-Hant" w:eastAsia="zh-Hans"/>
        </w:rPr>
        <w:t>是</w:t>
      </w:r>
      <w:r w:rsidR="005945F5">
        <w:rPr>
          <w:lang w:val="zh-Hant" w:eastAsia="zh-Hans"/>
        </w:rPr>
        <w:t>網絡</w:t>
      </w:r>
      <w:r w:rsidR="006873EE">
        <w:rPr>
          <w:lang w:val="zh-Hant" w:eastAsia="zh-Hans"/>
        </w:rPr>
        <w:t>的質押代幣和儲備貨幣</w:t>
      </w:r>
      <w:r w:rsidR="005945F5">
        <w:rPr>
          <w:lang w:val="zh-Hant" w:eastAsia="zh-Hans"/>
        </w:rPr>
        <w:t>，</w:t>
      </w:r>
      <w:r w:rsidR="006873EE">
        <w:rPr>
          <w:lang w:val="zh-Hant" w:eastAsia="zh-Hans"/>
        </w:rPr>
        <w:t>同時</w:t>
      </w:r>
      <w:r w:rsidR="005945F5">
        <w:rPr>
          <w:lang w:val="zh-Hant" w:eastAsia="zh-Hans"/>
        </w:rPr>
        <w:t>網絡</w:t>
      </w:r>
      <w:r w:rsidR="006873EE">
        <w:rPr>
          <w:lang w:val="zh-Hant" w:eastAsia="zh-Hans"/>
        </w:rPr>
        <w:t>中可用多種</w:t>
      </w:r>
      <w:r w:rsidR="00616840">
        <w:rPr>
          <w:lang w:val="zh-Hant" w:eastAsia="zh-Hans"/>
        </w:rPr>
        <w:t>通證來結算</w:t>
      </w:r>
      <w:r w:rsidR="00F67730">
        <w:rPr>
          <w:lang w:val="zh-Hant" w:eastAsia="zh-Hans"/>
        </w:rPr>
        <w:t>。</w:t>
      </w:r>
    </w:p>
    <w:p w14:paraId="07618749" w14:textId="217409F1" w:rsidR="00975B71" w:rsidRDefault="00975B71" w:rsidP="00975B71">
      <w:pPr>
        <w:pStyle w:val="BodyText"/>
        <w:spacing w:before="115" w:line="244" w:lineRule="auto"/>
        <w:ind w:left="166" w:right="1786" w:hanging="20"/>
        <w:rPr>
          <w:lang w:eastAsia="zh-TW"/>
        </w:rPr>
      </w:pPr>
    </w:p>
    <w:p w14:paraId="07618765" w14:textId="4B14A677" w:rsidR="009B425E" w:rsidRDefault="009B425E" w:rsidP="00975B71">
      <w:pPr>
        <w:pStyle w:val="ListParagraph"/>
        <w:tabs>
          <w:tab w:val="left" w:pos="710"/>
        </w:tabs>
        <w:spacing w:line="244" w:lineRule="auto"/>
        <w:ind w:left="336" w:right="1750" w:firstLine="0"/>
        <w:jc w:val="both"/>
        <w:rPr>
          <w:sz w:val="20"/>
          <w:lang w:eastAsia="zh-TW"/>
        </w:rPr>
      </w:pPr>
    </w:p>
    <w:sectPr w:rsidR="009B425E" w:rsidSect="00296F29">
      <w:endnotePr>
        <w:numFmt w:val="decimal"/>
      </w:endnotePr>
      <w:type w:val="continuous"/>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9FE74" w14:textId="77777777" w:rsidR="00C81DD0" w:rsidRDefault="00C81DD0">
      <w:r>
        <w:rPr>
          <w:lang w:val="zh-Hant"/>
        </w:rPr>
        <w:separator/>
      </w:r>
    </w:p>
  </w:endnote>
  <w:endnote w:type="continuationSeparator" w:id="0">
    <w:p w14:paraId="3E3F340F" w14:textId="77777777" w:rsidR="00C81DD0" w:rsidRDefault="00C81DD0">
      <w:r>
        <w:rPr>
          <w:lang w:val="zh-Hant"/>
        </w:rPr>
        <w:continuationSeparator/>
      </w:r>
    </w:p>
  </w:endnote>
  <w:endnote w:id="1">
    <w:p w14:paraId="6B24C3ED" w14:textId="1AA83411" w:rsidR="0020362B" w:rsidRPr="0020362B" w:rsidRDefault="0020362B">
      <w:pPr>
        <w:pStyle w:val="EndnoteText"/>
        <w:rPr>
          <w:rFonts w:eastAsiaTheme="minorEastAsia"/>
          <w:lang w:eastAsia="zh-CN"/>
        </w:rPr>
      </w:pPr>
      <w:r>
        <w:rPr>
          <w:rStyle w:val="EndnoteReference"/>
          <w:lang w:val="zh-Hant"/>
        </w:rPr>
        <w:endnoteRef/>
      </w:r>
      <w:r>
        <w:rPr>
          <w:lang w:val="zh-Hant"/>
        </w:rPr>
        <w:t xml:space="preserve"> </w:t>
      </w:r>
      <w:r w:rsidR="007F2710">
        <w:rPr>
          <w:lang w:val="zh-Hant" w:eastAsia="zh-CN"/>
        </w:rPr>
        <w:t>“</w:t>
      </w:r>
      <w:r w:rsidR="00DD31CB" w:rsidRPr="00DD31CB">
        <w:rPr>
          <w:lang w:val="zh-Hant"/>
        </w:rPr>
        <w:t>Worldwide Market Share Analysis</w:t>
      </w:r>
      <w:r w:rsidR="003543E0">
        <w:rPr>
          <w:lang w:val="zh-Hant"/>
        </w:rPr>
        <w:t>：</w:t>
      </w:r>
      <w:r w:rsidR="00DD31CB" w:rsidRPr="00DD31CB">
        <w:rPr>
          <w:lang w:val="zh-Hant"/>
        </w:rPr>
        <w:t xml:space="preserve"> IaaS and IUS" https</w:t>
      </w:r>
      <w:r w:rsidR="003543E0">
        <w:rPr>
          <w:lang w:val="zh-Hant"/>
        </w:rPr>
        <w:t>：</w:t>
      </w:r>
      <w:r w:rsidR="00DD31CB" w:rsidRPr="00DD31CB">
        <w:rPr>
          <w:lang w:val="zh-Hant"/>
        </w:rPr>
        <w:t>//www.ga rtner.com/en/newsroom/press-releases/2019- 07-29-gartner-says-worldwide-iaas-public-cl oud-services-market-grew-31point3-percent- in-2018</w:t>
      </w:r>
    </w:p>
  </w:endnote>
  <w:endnote w:id="2">
    <w:p w14:paraId="340947A7" w14:textId="6A15540A" w:rsidR="006259B0" w:rsidRPr="006259B0" w:rsidRDefault="006259B0">
      <w:pPr>
        <w:pStyle w:val="EndnoteText"/>
        <w:rPr>
          <w:rFonts w:eastAsiaTheme="minorEastAsia"/>
          <w:lang w:eastAsia="zh-CN"/>
        </w:rPr>
      </w:pPr>
      <w:r>
        <w:rPr>
          <w:rStyle w:val="EndnoteReference"/>
          <w:lang w:val="zh-Hant"/>
        </w:rPr>
        <w:endnoteRef/>
      </w:r>
      <w:r>
        <w:rPr>
          <w:lang w:val="zh-Hant"/>
        </w:rPr>
        <w:t xml:space="preserve"> </w:t>
      </w:r>
      <w:r w:rsidR="007F2710">
        <w:rPr>
          <w:lang w:val="zh-Hant" w:eastAsia="zh-CN"/>
        </w:rPr>
        <w:t>“</w:t>
      </w:r>
      <w:r w:rsidR="007F2710" w:rsidRPr="007F2710">
        <w:rPr>
          <w:lang w:val="zh-Hant"/>
        </w:rPr>
        <w:t>Cloud Infrastructure Market - Global Forecast to 2022" Htttttt</w:t>
      </w:r>
      <w:hyperlink r:id="rId1">
        <w:r w:rsidR="00223071" w:rsidRPr="00D46701">
          <w:rPr>
            <w:lang w:val="zh-Hant"/>
          </w:rPr>
          <w:t>www.marketsandmarkets.com/PressRelea</w:t>
        </w:r>
      </w:hyperlink>
      <w:r w:rsidR="00223071" w:rsidRPr="00D46701">
        <w:rPr>
          <w:lang w:val="zh-Hant"/>
        </w:rPr>
        <w:t xml:space="preserve"> </w:t>
      </w:r>
      <w:hyperlink r:id="rId2">
        <w:r w:rsidR="00223071" w:rsidRPr="00D46701">
          <w:rPr>
            <w:lang w:val="zh-Hant"/>
          </w:rPr>
          <w:t>ses/cloud-infrastructure.asp</w:t>
        </w:r>
      </w:hyperlink>
    </w:p>
  </w:endnote>
  <w:endnote w:id="3">
    <w:p w14:paraId="335F92CB" w14:textId="091746C3" w:rsidR="00114A66" w:rsidRPr="00114A66" w:rsidRDefault="00114A66">
      <w:pPr>
        <w:pStyle w:val="EndnoteText"/>
        <w:rPr>
          <w:rFonts w:eastAsiaTheme="minorEastAsia"/>
          <w:lang w:eastAsia="zh-CN"/>
        </w:rPr>
      </w:pPr>
      <w:r>
        <w:rPr>
          <w:rStyle w:val="EndnoteReference"/>
          <w:lang w:val="zh-Hant"/>
        </w:rPr>
        <w:endnoteRef/>
      </w:r>
      <w:r>
        <w:rPr>
          <w:lang w:val="zh-Hant"/>
        </w:rPr>
        <w:t xml:space="preserve"> </w:t>
      </w:r>
      <w:r w:rsidR="00D46701" w:rsidRPr="00D46701">
        <w:rPr>
          <w:lang w:val="zh-Hant"/>
        </w:rPr>
        <w:t>"Cisco Global Cloud Index</w:t>
      </w:r>
      <w:r w:rsidR="003543E0">
        <w:rPr>
          <w:lang w:val="zh-Hant"/>
        </w:rPr>
        <w:t>：</w:t>
      </w:r>
      <w:r w:rsidR="00D46701" w:rsidRPr="00D46701">
        <w:rPr>
          <w:lang w:val="zh-Hant"/>
        </w:rPr>
        <w:t xml:space="preserve"> Forecast and Methodology</w:t>
      </w:r>
      <w:r w:rsidR="005945F5">
        <w:rPr>
          <w:lang w:val="zh-Hant"/>
        </w:rPr>
        <w:t>，</w:t>
      </w:r>
      <w:r w:rsidR="00D46701" w:rsidRPr="00D46701">
        <w:rPr>
          <w:lang w:val="zh-Hant"/>
        </w:rPr>
        <w:t xml:space="preserve"> 2016–2021 White Paper" https</w:t>
      </w:r>
      <w:r w:rsidR="003543E0">
        <w:rPr>
          <w:lang w:val="zh-Hant"/>
        </w:rPr>
        <w:t>：</w:t>
      </w:r>
      <w:r w:rsidR="00D46701" w:rsidRPr="00D46701">
        <w:rPr>
          <w:lang w:val="zh-Hant"/>
        </w:rPr>
        <w:t>//www.cisco.co m/c/en/us/solutions/collateral/service- provider/global-cloud-index-gci/white-paper- c11-738085.html</w:t>
      </w:r>
    </w:p>
  </w:endnote>
  <w:endnote w:id="4">
    <w:p w14:paraId="17ECAB9D" w14:textId="3C13A0D6" w:rsidR="00C91FE1" w:rsidRPr="00C91FE1" w:rsidRDefault="00C91FE1">
      <w:pPr>
        <w:pStyle w:val="EndnoteText"/>
        <w:rPr>
          <w:rFonts w:eastAsiaTheme="minorEastAsia"/>
          <w:lang w:eastAsia="zh-CN"/>
        </w:rPr>
      </w:pPr>
      <w:r>
        <w:rPr>
          <w:rStyle w:val="EndnoteReference"/>
          <w:lang w:val="zh-Hant"/>
        </w:rPr>
        <w:endnoteRef/>
      </w:r>
      <w:r>
        <w:rPr>
          <w:lang w:val="zh-Hant"/>
        </w:rPr>
        <w:t xml:space="preserve"> </w:t>
      </w:r>
      <w:r w:rsidR="000A1F88" w:rsidRPr="000A1F88">
        <w:rPr>
          <w:lang w:val="zh-Hant"/>
        </w:rPr>
        <w:t>J. Kaplan</w:t>
      </w:r>
      <w:r w:rsidR="005945F5">
        <w:rPr>
          <w:lang w:val="zh-Hant"/>
        </w:rPr>
        <w:t>，</w:t>
      </w:r>
      <w:r w:rsidR="000A1F88" w:rsidRPr="000A1F88">
        <w:rPr>
          <w:lang w:val="zh-Hant"/>
        </w:rPr>
        <w:t xml:space="preserve"> N. Kindler</w:t>
      </w:r>
      <w:r w:rsidR="005945F5">
        <w:rPr>
          <w:lang w:val="zh-Hant"/>
        </w:rPr>
        <w:t>，</w:t>
      </w:r>
      <w:r w:rsidR="000A1F88" w:rsidRPr="000A1F88">
        <w:rPr>
          <w:lang w:val="zh-Hant"/>
        </w:rPr>
        <w:t xml:space="preserve"> and F. William</w:t>
      </w:r>
      <w:r w:rsidR="005945F5">
        <w:rPr>
          <w:lang w:val="zh-Hant"/>
        </w:rPr>
        <w:t>，</w:t>
      </w:r>
      <w:r w:rsidR="000A1F88" w:rsidRPr="000A1F88">
        <w:rPr>
          <w:lang w:val="zh-Hant"/>
        </w:rPr>
        <w:t xml:space="preserve"> "Revolutionizing Data Center Efficiency McK- insey and Company." https</w:t>
      </w:r>
      <w:r w:rsidR="003543E0">
        <w:rPr>
          <w:lang w:val="zh-Hant"/>
        </w:rPr>
        <w:t>：</w:t>
      </w:r>
      <w:r w:rsidR="000A1F88" w:rsidRPr="000A1F88">
        <w:rPr>
          <w:lang w:val="zh-Hant"/>
        </w:rPr>
        <w:t>//www.sallan.org/pdf - docs/McKin sey_Data_Center_Efficiency.pdf</w:t>
      </w:r>
    </w:p>
  </w:endnote>
  <w:endnote w:id="5">
    <w:p w14:paraId="27EA3AF1" w14:textId="2A38EED5" w:rsidR="00C91FE1" w:rsidRPr="00B36887" w:rsidRDefault="00C91FE1" w:rsidP="00B36887">
      <w:pPr>
        <w:pStyle w:val="EndnoteText"/>
      </w:pPr>
      <w:r>
        <w:rPr>
          <w:rStyle w:val="EndnoteReference"/>
          <w:lang w:val="zh-Hant"/>
        </w:rPr>
        <w:endnoteRef/>
      </w:r>
      <w:r>
        <w:rPr>
          <w:lang w:val="zh-Hant"/>
        </w:rPr>
        <w:t xml:space="preserve"> </w:t>
      </w:r>
      <w:r w:rsidR="00B36887">
        <w:rPr>
          <w:lang w:val="zh-Hant"/>
        </w:rPr>
        <w:t>"Uptime Institute Comatose Server Sav- ings Calculator." https</w:t>
      </w:r>
      <w:r w:rsidR="003543E0">
        <w:rPr>
          <w:lang w:val="zh-Hant"/>
        </w:rPr>
        <w:t>：</w:t>
      </w:r>
      <w:r w:rsidR="00B36887">
        <w:rPr>
          <w:lang w:val="zh-Hant"/>
        </w:rPr>
        <w:t>//uptimeinstitute.com/resources/asset/coma tose-server-savings-calculator</w:t>
      </w:r>
    </w:p>
  </w:endnote>
  <w:endnote w:id="6">
    <w:p w14:paraId="334E6D23" w14:textId="7D512959" w:rsidR="00EE2917" w:rsidRPr="00EE2917" w:rsidRDefault="00EE2917">
      <w:pPr>
        <w:pStyle w:val="EndnoteText"/>
        <w:rPr>
          <w:rFonts w:eastAsiaTheme="minorEastAsia"/>
          <w:lang w:eastAsia="zh-CN"/>
        </w:rPr>
      </w:pPr>
      <w:r>
        <w:rPr>
          <w:rStyle w:val="EndnoteReference"/>
          <w:lang w:val="zh-Hant"/>
        </w:rPr>
        <w:endnoteRef/>
      </w:r>
      <w:r>
        <w:rPr>
          <w:lang w:val="zh-Hant"/>
        </w:rPr>
        <w:t xml:space="preserve"> </w:t>
      </w:r>
      <w:r w:rsidR="002842D0">
        <w:rPr>
          <w:lang w:val="zh-Hant"/>
        </w:rPr>
        <w:t>"Prime Leverage</w:t>
      </w:r>
      <w:r w:rsidR="003543E0">
        <w:rPr>
          <w:lang w:val="zh-Hant"/>
        </w:rPr>
        <w:t>：</w:t>
      </w:r>
      <w:r w:rsidR="002842D0">
        <w:rPr>
          <w:lang w:val="zh-Hant"/>
        </w:rPr>
        <w:t xml:space="preserve"> How Amazon Wields </w:t>
      </w:r>
      <w:r w:rsidR="002842D0">
        <w:rPr>
          <w:spacing w:val="-4"/>
          <w:lang w:val="zh-Hant"/>
        </w:rPr>
        <w:t xml:space="preserve">Power </w:t>
      </w:r>
      <w:r w:rsidR="002842D0">
        <w:rPr>
          <w:lang w:val="zh-Hant"/>
        </w:rPr>
        <w:t xml:space="preserve">in the </w:t>
      </w:r>
      <w:r w:rsidR="002842D0">
        <w:rPr>
          <w:spacing w:val="-3"/>
          <w:lang w:val="zh-Hant"/>
        </w:rPr>
        <w:t>Technology World"</w:t>
      </w:r>
      <w:r w:rsidR="00671CCE" w:rsidRPr="00217F71">
        <w:rPr>
          <w:spacing w:val="11"/>
          <w:lang w:val="zh-Hant"/>
        </w:rPr>
        <w:t>https</w:t>
      </w:r>
      <w:r w:rsidR="003543E0">
        <w:rPr>
          <w:spacing w:val="11"/>
          <w:lang w:val="zh-Hant"/>
        </w:rPr>
        <w:t>：</w:t>
      </w:r>
      <w:r w:rsidR="00671CCE" w:rsidRPr="00217F71">
        <w:rPr>
          <w:spacing w:val="11"/>
          <w:lang w:val="zh-Hant"/>
        </w:rPr>
        <w:t>//www.nytimes.com/20</w:t>
      </w:r>
      <w:hyperlink r:id="rId3">
        <w:r w:rsidR="002842D0">
          <w:rPr>
            <w:spacing w:val="6"/>
            <w:lang w:val="zh-Hant"/>
          </w:rPr>
          <w:t xml:space="preserve">19/12/15/technology/amazon- </w:t>
        </w:r>
        <w:r w:rsidR="002842D0">
          <w:rPr>
            <w:spacing w:val="5"/>
            <w:lang w:val="zh-Hant"/>
          </w:rPr>
          <w:t xml:space="preserve">aws- </w:t>
        </w:r>
        <w:r w:rsidR="002842D0">
          <w:rPr>
            <w:spacing w:val="6"/>
            <w:lang w:val="zh-Hant"/>
          </w:rPr>
          <w:t>cloud-</w:t>
        </w:r>
      </w:hyperlink>
      <w:hyperlink r:id="rId4">
        <w:r w:rsidR="002842D0">
          <w:rPr>
            <w:spacing w:val="6"/>
            <w:lang w:val="zh-Hant"/>
          </w:rPr>
          <w:t xml:space="preserve"> </w:t>
        </w:r>
        <w:r w:rsidR="002842D0">
          <w:rPr>
            <w:lang w:val="zh-Hant"/>
          </w:rPr>
          <w:t>competition.html</w:t>
        </w:r>
      </w:hyperlink>
    </w:p>
  </w:endnote>
  <w:endnote w:id="7">
    <w:p w14:paraId="711AA378" w14:textId="45467391" w:rsidR="00EE2917" w:rsidRPr="00EE2917" w:rsidRDefault="00EE2917">
      <w:pPr>
        <w:pStyle w:val="EndnoteText"/>
        <w:rPr>
          <w:rFonts w:eastAsiaTheme="minorEastAsia"/>
          <w:lang w:eastAsia="zh-CN"/>
        </w:rPr>
      </w:pPr>
      <w:r>
        <w:rPr>
          <w:rStyle w:val="EndnoteReference"/>
          <w:lang w:val="zh-Hant"/>
        </w:rPr>
        <w:endnoteRef/>
      </w:r>
      <w:r>
        <w:rPr>
          <w:lang w:val="zh-Hant"/>
        </w:rPr>
        <w:t xml:space="preserve"> </w:t>
      </w:r>
      <w:r w:rsidR="00671CCE" w:rsidRPr="00671CCE">
        <w:rPr>
          <w:lang w:val="zh-Hant"/>
        </w:rPr>
        <w:t>"RightScale 2019 State of the Cloud Re- port." https</w:t>
      </w:r>
      <w:r w:rsidR="003543E0">
        <w:rPr>
          <w:lang w:val="zh-Hant"/>
        </w:rPr>
        <w:t>：</w:t>
      </w:r>
      <w:r w:rsidR="00671CCE" w:rsidRPr="00671CCE">
        <w:rPr>
          <w:lang w:val="zh-Hant"/>
        </w:rPr>
        <w:t>//www.fle xera.com/about-us/press-center/rightscale- 2019-state-of-the-cloud-report-from-flexera- identifies-cloud-adoption-trends.html</w:t>
      </w:r>
    </w:p>
  </w:endnote>
  <w:endnote w:id="8">
    <w:p w14:paraId="45A7AA54" w14:textId="4B899804" w:rsidR="00892978" w:rsidRPr="00954071" w:rsidRDefault="00892978">
      <w:pPr>
        <w:pStyle w:val="EndnoteText"/>
        <w:rPr>
          <w:lang w:eastAsia="zh-CN"/>
        </w:rPr>
      </w:pPr>
      <w:r>
        <w:rPr>
          <w:rStyle w:val="EndnoteReference"/>
          <w:lang w:val="zh-Hant"/>
        </w:rPr>
        <w:endnoteRef/>
      </w:r>
      <w:r>
        <w:rPr>
          <w:lang w:val="zh-Hant"/>
        </w:rPr>
        <w:t xml:space="preserve"> </w:t>
      </w:r>
      <w:r w:rsidR="00781FB2" w:rsidRPr="00781FB2">
        <w:rPr>
          <w:lang w:val="zh-Hant"/>
        </w:rPr>
        <w:t>"What is a Container?"</w:t>
      </w:r>
      <w:r w:rsidR="00781FB2" w:rsidRPr="00954071">
        <w:rPr>
          <w:lang w:val="zh-Hant"/>
        </w:rPr>
        <w:t xml:space="preserve"> https</w:t>
      </w:r>
      <w:r w:rsidR="003543E0">
        <w:rPr>
          <w:lang w:val="zh-Hant"/>
        </w:rPr>
        <w:t>：</w:t>
      </w:r>
      <w:r w:rsidR="00781FB2" w:rsidRPr="00954071">
        <w:rPr>
          <w:lang w:val="zh-Hant"/>
        </w:rPr>
        <w:t>//www.docker.com/resources/wha t-container</w:t>
      </w:r>
    </w:p>
  </w:endnote>
  <w:endnote w:id="9">
    <w:p w14:paraId="4D0429C8" w14:textId="38FCDD0D" w:rsidR="004D5C25" w:rsidRPr="00954071" w:rsidRDefault="004D5C25" w:rsidP="00954071">
      <w:pPr>
        <w:pStyle w:val="EndnoteText"/>
        <w:rPr>
          <w:lang w:eastAsia="zh-CN"/>
        </w:rPr>
      </w:pPr>
      <w:r>
        <w:rPr>
          <w:rStyle w:val="EndnoteReference"/>
          <w:lang w:val="zh-Hant"/>
        </w:rPr>
        <w:endnoteRef/>
      </w:r>
      <w:r>
        <w:rPr>
          <w:lang w:val="zh-Hant"/>
        </w:rPr>
        <w:t xml:space="preserve"> </w:t>
      </w:r>
      <w:r w:rsidR="00954071">
        <w:rPr>
          <w:lang w:val="zh-Hant"/>
        </w:rPr>
        <w:t xml:space="preserve"> E. Buchman</w:t>
      </w:r>
      <w:r w:rsidR="005945F5">
        <w:rPr>
          <w:lang w:val="zh-Hant"/>
        </w:rPr>
        <w:t>，</w:t>
      </w:r>
      <w:r w:rsidR="00954071">
        <w:rPr>
          <w:lang w:val="zh-Hant"/>
        </w:rPr>
        <w:t xml:space="preserve"> J. Kwon</w:t>
      </w:r>
      <w:r w:rsidR="005945F5">
        <w:rPr>
          <w:lang w:val="zh-Hant"/>
        </w:rPr>
        <w:t>，</w:t>
      </w:r>
      <w:r w:rsidR="00954071">
        <w:rPr>
          <w:lang w:val="zh-Hant"/>
        </w:rPr>
        <w:t xml:space="preserve"> and Z. Milsosevic</w:t>
      </w:r>
      <w:r w:rsidR="005945F5">
        <w:rPr>
          <w:lang w:val="zh-Hant"/>
        </w:rPr>
        <w:t>，</w:t>
      </w:r>
      <w:r w:rsidR="00954071">
        <w:rPr>
          <w:lang w:val="zh-Hant"/>
        </w:rPr>
        <w:t xml:space="preserve"> "The latest gossip on BFT consensus" </w:t>
      </w:r>
      <w:r w:rsidR="00954071" w:rsidRPr="00954071">
        <w:rPr>
          <w:lang w:val="zh-Hant"/>
        </w:rPr>
        <w:t>https</w:t>
      </w:r>
      <w:r w:rsidR="003543E0">
        <w:rPr>
          <w:lang w:val="zh-Hant"/>
        </w:rPr>
        <w:t>：</w:t>
      </w:r>
      <w:r w:rsidR="00954071" w:rsidRPr="00954071">
        <w:rPr>
          <w:lang w:val="zh-Hant"/>
        </w:rPr>
        <w:t>//arxiv.org/abs/1807.04938</w:t>
      </w:r>
    </w:p>
  </w:endnote>
  <w:endnote w:id="10">
    <w:p w14:paraId="612373BD" w14:textId="41F459AA" w:rsidR="00B760C6" w:rsidRDefault="00B760C6">
      <w:pPr>
        <w:pStyle w:val="EndnoteText"/>
        <w:rPr>
          <w:lang w:eastAsia="zh-CN"/>
        </w:rPr>
      </w:pPr>
      <w:r>
        <w:rPr>
          <w:rStyle w:val="EndnoteReference"/>
          <w:lang w:val="zh-Hant"/>
        </w:rPr>
        <w:endnoteRef/>
      </w:r>
      <w:r>
        <w:rPr>
          <w:lang w:val="zh-Hant"/>
        </w:rPr>
        <w:t xml:space="preserve"> </w:t>
      </w:r>
      <w:r w:rsidR="00FC45F3" w:rsidRPr="00FC45F3">
        <w:rPr>
          <w:lang w:val="zh-Hant"/>
        </w:rPr>
        <w:t>G. Wood</w:t>
      </w:r>
      <w:r w:rsidR="005945F5">
        <w:rPr>
          <w:lang w:val="zh-Hant"/>
        </w:rPr>
        <w:t>，</w:t>
      </w:r>
      <w:r w:rsidR="00FC45F3" w:rsidRPr="00FC45F3">
        <w:rPr>
          <w:lang w:val="zh-Hant"/>
        </w:rPr>
        <w:t xml:space="preserve"> "Ethereum</w:t>
      </w:r>
      <w:r w:rsidR="003543E0">
        <w:rPr>
          <w:lang w:val="zh-Hant"/>
        </w:rPr>
        <w:t>：</w:t>
      </w:r>
      <w:r w:rsidR="00FC45F3" w:rsidRPr="00FC45F3">
        <w:rPr>
          <w:lang w:val="zh-Hant"/>
        </w:rPr>
        <w:t xml:space="preserve"> A Secure De- centralised Generalised Transaction Ledger." https</w:t>
      </w:r>
      <w:r w:rsidR="003543E0">
        <w:rPr>
          <w:lang w:val="zh-Hant"/>
        </w:rPr>
        <w:t>：</w:t>
      </w:r>
      <w:r w:rsidR="00FC45F3" w:rsidRPr="00FC45F3">
        <w:rPr>
          <w:lang w:val="zh-Hant"/>
        </w:rPr>
        <w:t>//gavwood.com/pa per.pdf</w:t>
      </w:r>
    </w:p>
  </w:endnote>
  <w:endnote w:id="11">
    <w:p w14:paraId="45C02DD2" w14:textId="449090F7" w:rsidR="00AB5509" w:rsidRDefault="00AB5509">
      <w:pPr>
        <w:pStyle w:val="EndnoteText"/>
        <w:rPr>
          <w:lang w:eastAsia="zh-CN"/>
        </w:rPr>
      </w:pPr>
      <w:r>
        <w:rPr>
          <w:rStyle w:val="EndnoteReference"/>
          <w:lang w:val="zh-Hant"/>
        </w:rPr>
        <w:endnoteRef/>
      </w:r>
      <w:r>
        <w:rPr>
          <w:lang w:val="zh-Hant"/>
        </w:rPr>
        <w:t xml:space="preserve"> </w:t>
      </w:r>
      <w:r w:rsidR="00961554" w:rsidRPr="00961554">
        <w:rPr>
          <w:lang w:val="zh-Hant"/>
        </w:rPr>
        <w:t>N. Satoshi</w:t>
      </w:r>
      <w:r w:rsidR="005945F5">
        <w:rPr>
          <w:lang w:val="zh-Hant"/>
        </w:rPr>
        <w:t>，</w:t>
      </w:r>
      <w:r w:rsidR="00961554" w:rsidRPr="00961554">
        <w:rPr>
          <w:lang w:val="zh-Hant"/>
        </w:rPr>
        <w:t xml:space="preserve"> "Bitcoin</w:t>
      </w:r>
      <w:r w:rsidR="003543E0">
        <w:rPr>
          <w:lang w:val="zh-Hant"/>
        </w:rPr>
        <w:t>：</w:t>
      </w:r>
      <w:r w:rsidR="00961554" w:rsidRPr="00961554">
        <w:rPr>
          <w:lang w:val="zh-Hant"/>
        </w:rPr>
        <w:t xml:space="preserve"> A Peer-to-Peer Electronic Cash System." https</w:t>
      </w:r>
      <w:r w:rsidR="003543E0">
        <w:rPr>
          <w:lang w:val="zh-Hant"/>
        </w:rPr>
        <w:t>：</w:t>
      </w:r>
      <w:r w:rsidR="00961554" w:rsidRPr="00961554">
        <w:rPr>
          <w:lang w:val="zh-Hant"/>
        </w:rPr>
        <w:t>//bitcoin.org/bitcoin.pdf</w:t>
      </w:r>
    </w:p>
  </w:endnote>
  <w:endnote w:id="12">
    <w:p w14:paraId="3CDE8647" w14:textId="64887892" w:rsidR="003E34B3" w:rsidRDefault="003E34B3">
      <w:pPr>
        <w:pStyle w:val="EndnoteText"/>
        <w:rPr>
          <w:lang w:eastAsia="zh-CN"/>
        </w:rPr>
      </w:pPr>
      <w:r>
        <w:rPr>
          <w:rStyle w:val="EndnoteReference"/>
          <w:lang w:val="zh-Hant"/>
        </w:rPr>
        <w:endnoteRef/>
      </w:r>
      <w:r>
        <w:rPr>
          <w:lang w:val="zh-Hant"/>
        </w:rPr>
        <w:t xml:space="preserve"> </w:t>
      </w:r>
      <w:r w:rsidR="00B112E4" w:rsidRPr="00B112E4">
        <w:rPr>
          <w:lang w:val="zh-Hant"/>
        </w:rPr>
        <w:t>"NEO Whitepaper." http</w:t>
      </w:r>
      <w:r w:rsidR="003543E0">
        <w:rPr>
          <w:lang w:val="zh-Hant"/>
        </w:rPr>
        <w:t>：</w:t>
      </w:r>
      <w:r w:rsidR="00B112E4" w:rsidRPr="00B112E4">
        <w:rPr>
          <w:lang w:val="zh-Hant"/>
        </w:rPr>
        <w:t>//docs.neo.org/docs/en-us/basic/white paper.html</w:t>
      </w:r>
    </w:p>
  </w:endnote>
  <w:endnote w:id="13">
    <w:p w14:paraId="69ED395E" w14:textId="56B04D34" w:rsidR="00E26D13" w:rsidRDefault="00E26D13">
      <w:pPr>
        <w:pStyle w:val="EndnoteText"/>
        <w:rPr>
          <w:lang w:eastAsia="zh-CN"/>
        </w:rPr>
      </w:pPr>
      <w:r>
        <w:rPr>
          <w:rStyle w:val="EndnoteReference"/>
          <w:lang w:val="zh-Hant"/>
        </w:rPr>
        <w:endnoteRef/>
      </w:r>
      <w:r>
        <w:rPr>
          <w:lang w:val="zh-Hant"/>
        </w:rPr>
        <w:t xml:space="preserve"> </w:t>
      </w:r>
      <w:r w:rsidR="00E270C8" w:rsidRPr="00E270C8">
        <w:rPr>
          <w:lang w:val="zh-Hant"/>
        </w:rPr>
        <w:t>S. Aggarwal</w:t>
      </w:r>
      <w:r w:rsidR="005945F5">
        <w:rPr>
          <w:lang w:val="zh-Hant"/>
        </w:rPr>
        <w:t>，</w:t>
      </w:r>
      <w:r w:rsidR="00E270C8" w:rsidRPr="00E270C8">
        <w:rPr>
          <w:lang w:val="zh-Hant"/>
        </w:rPr>
        <w:t xml:space="preserve"> "Cosmos Multi-Token Proof of Stake Token Model" https</w:t>
      </w:r>
      <w:r w:rsidR="003543E0">
        <w:rPr>
          <w:lang w:val="zh-Hant"/>
        </w:rPr>
        <w:t>：</w:t>
      </w:r>
      <w:r w:rsidR="00E270C8" w:rsidRPr="00E270C8">
        <w:rPr>
          <w:lang w:val="zh-Hant"/>
        </w:rPr>
        <w:t>//github.com/cosmos/cosmos/b lob/master/Cosmos_Token_Model.pdf</w:t>
      </w:r>
    </w:p>
  </w:endnote>
  <w:endnote w:id="14">
    <w:p w14:paraId="53363FD0" w14:textId="41AE76D1" w:rsidR="009B1890" w:rsidRDefault="009B1890">
      <w:pPr>
        <w:pStyle w:val="EndnoteText"/>
        <w:rPr>
          <w:lang w:eastAsia="zh-CN"/>
        </w:rPr>
      </w:pPr>
      <w:r>
        <w:rPr>
          <w:rStyle w:val="EndnoteReference"/>
          <w:lang w:val="zh-Hant"/>
        </w:rPr>
        <w:endnoteRef/>
      </w:r>
      <w:r>
        <w:rPr>
          <w:lang w:val="zh-Hant"/>
        </w:rPr>
        <w:t xml:space="preserve"> </w:t>
      </w:r>
      <w:r w:rsidR="000950B6" w:rsidRPr="000950B6">
        <w:rPr>
          <w:lang w:val="zh-Hant"/>
        </w:rPr>
        <w:t>M. Egorov</w:t>
      </w:r>
      <w:r w:rsidR="005945F5">
        <w:rPr>
          <w:lang w:val="zh-Hant"/>
        </w:rPr>
        <w:t>，</w:t>
      </w:r>
      <w:r w:rsidR="000950B6" w:rsidRPr="000950B6">
        <w:rPr>
          <w:lang w:val="zh-Hant"/>
        </w:rPr>
        <w:t xml:space="preserve"> M. Wilkinson</w:t>
      </w:r>
      <w:r w:rsidR="005945F5">
        <w:rPr>
          <w:lang w:val="zh-Hant"/>
        </w:rPr>
        <w:t>，</w:t>
      </w:r>
      <w:r w:rsidR="000950B6" w:rsidRPr="000950B6">
        <w:rPr>
          <w:lang w:val="zh-Hant"/>
        </w:rPr>
        <w:t xml:space="preserve"> and</w:t>
      </w:r>
      <w:r w:rsidR="005945F5">
        <w:rPr>
          <w:lang w:val="zh-Hant"/>
        </w:rPr>
        <w:t>，</w:t>
      </w:r>
      <w:r w:rsidR="000950B6" w:rsidRPr="000950B6">
        <w:rPr>
          <w:lang w:val="zh-Hant"/>
        </w:rPr>
        <w:t xml:space="preserve"> "NuCypher</w:t>
      </w:r>
      <w:r w:rsidR="003543E0">
        <w:rPr>
          <w:lang w:val="zh-Hant"/>
        </w:rPr>
        <w:t>：</w:t>
      </w:r>
      <w:r w:rsidR="000950B6" w:rsidRPr="000950B6">
        <w:rPr>
          <w:lang w:val="zh-Hant"/>
        </w:rPr>
        <w:t xml:space="preserve"> Mining &amp; Staking Economics" https</w:t>
      </w:r>
      <w:r w:rsidR="003543E0">
        <w:rPr>
          <w:lang w:val="zh-Hant"/>
        </w:rPr>
        <w:t>：</w:t>
      </w:r>
      <w:r w:rsidR="000950B6" w:rsidRPr="000950B6">
        <w:rPr>
          <w:lang w:val="zh-Hant"/>
        </w:rPr>
        <w:t>//www.nucyph er.com/static/whitepapers/mining-paper.pdf</w:t>
      </w:r>
    </w:p>
  </w:endnote>
  <w:endnote w:id="15">
    <w:p w14:paraId="1F52CBC1" w14:textId="158BBB70" w:rsidR="009B1890" w:rsidRDefault="009B1890">
      <w:pPr>
        <w:pStyle w:val="EndnoteText"/>
        <w:rPr>
          <w:lang w:eastAsia="zh-CN"/>
        </w:rPr>
      </w:pPr>
      <w:r>
        <w:rPr>
          <w:rStyle w:val="EndnoteReference"/>
          <w:lang w:val="zh-Hant"/>
        </w:rPr>
        <w:endnoteRef/>
      </w:r>
      <w:r>
        <w:rPr>
          <w:lang w:val="zh-Hant"/>
        </w:rPr>
        <w:t xml:space="preserve"> </w:t>
      </w:r>
      <w:r w:rsidR="00433EB5" w:rsidRPr="00433EB5">
        <w:rPr>
          <w:lang w:val="zh-Hant"/>
        </w:rPr>
        <w:t>E. Duffield and D. Diaz</w:t>
      </w:r>
      <w:r w:rsidR="005945F5">
        <w:rPr>
          <w:lang w:val="zh-Hant"/>
        </w:rPr>
        <w:t>，</w:t>
      </w:r>
      <w:r w:rsidR="00433EB5" w:rsidRPr="00433EB5">
        <w:rPr>
          <w:lang w:val="zh-Hant"/>
        </w:rPr>
        <w:t xml:space="preserve"> "Dash</w:t>
      </w:r>
      <w:r w:rsidR="003543E0">
        <w:rPr>
          <w:lang w:val="zh-Hant"/>
        </w:rPr>
        <w:t>：</w:t>
      </w:r>
      <w:r w:rsidR="00433EB5" w:rsidRPr="00433EB5">
        <w:rPr>
          <w:lang w:val="zh-Hant"/>
        </w:rPr>
        <w:t xml:space="preserve"> A Payments-Focussed Cryptocurrency." https</w:t>
      </w:r>
      <w:r w:rsidR="003543E0">
        <w:rPr>
          <w:lang w:val="zh-Hant"/>
        </w:rPr>
        <w:t>：</w:t>
      </w:r>
      <w:r w:rsidR="00433EB5" w:rsidRPr="00433EB5">
        <w:rPr>
          <w:lang w:val="zh-Hant"/>
        </w:rPr>
        <w:t>//github.com/dashpay/dash/ wiki/Whitepaper</w:t>
      </w:r>
    </w:p>
  </w:endnote>
  <w:endnote w:id="16">
    <w:p w14:paraId="76E7FAEE" w14:textId="6E2119FD" w:rsidR="00280E8D" w:rsidRDefault="00280E8D" w:rsidP="005770F9">
      <w:pPr>
        <w:pStyle w:val="EndnoteText"/>
        <w:rPr>
          <w:lang w:eastAsia="zh-CN"/>
        </w:rPr>
      </w:pPr>
      <w:r>
        <w:rPr>
          <w:rStyle w:val="EndnoteReference"/>
          <w:lang w:val="zh-Hant"/>
        </w:rPr>
        <w:endnoteRef/>
      </w:r>
      <w:r>
        <w:rPr>
          <w:lang w:val="zh-Hant"/>
        </w:rPr>
        <w:t xml:space="preserve"> </w:t>
      </w:r>
      <w:r w:rsidR="005770F9">
        <w:rPr>
          <w:lang w:val="zh-Hant"/>
        </w:rPr>
        <w:t>"ZCash Emmission Rate." https</w:t>
      </w:r>
      <w:r w:rsidR="003543E0">
        <w:rPr>
          <w:lang w:val="zh-Hant"/>
        </w:rPr>
        <w:t>：</w:t>
      </w:r>
      <w:r w:rsidR="005770F9">
        <w:rPr>
          <w:lang w:val="zh-Hant"/>
        </w:rPr>
        <w:t>//z.cash/technology/</w:t>
      </w:r>
    </w:p>
  </w:endnote>
  <w:endnote w:id="17">
    <w:p w14:paraId="73E5DE7D" w14:textId="1628D677" w:rsidR="007417DC" w:rsidRDefault="007417DC" w:rsidP="00064B0C">
      <w:pPr>
        <w:pStyle w:val="EndnoteText"/>
      </w:pPr>
      <w:r>
        <w:rPr>
          <w:rStyle w:val="EndnoteReference"/>
          <w:lang w:val="zh-Hant"/>
        </w:rPr>
        <w:endnoteRef/>
      </w:r>
      <w:r>
        <w:rPr>
          <w:lang w:val="zh-Hant"/>
        </w:rPr>
        <w:t xml:space="preserve"> </w:t>
      </w:r>
      <w:r w:rsidR="00064B0C" w:rsidRPr="00064B0C">
        <w:rPr>
          <w:lang w:val="zh-Hant"/>
        </w:rPr>
        <w:t>"Ethereum 2.0 White Paper." https</w:t>
      </w:r>
      <w:r w:rsidR="003543E0">
        <w:rPr>
          <w:lang w:val="zh-Hant"/>
        </w:rPr>
        <w:t>：</w:t>
      </w:r>
      <w:r w:rsidR="00064B0C" w:rsidRPr="00064B0C">
        <w:rPr>
          <w:lang w:val="zh-Hant"/>
        </w:rPr>
        <w:t>//github.com/ethereum/wi ki/wiki/White-Paper</w:t>
      </w:r>
    </w:p>
  </w:endnote>
  <w:endnote w:id="18">
    <w:p w14:paraId="0304FD3D" w14:textId="57400FB2" w:rsidR="007417DC" w:rsidRDefault="007417DC" w:rsidP="008F2E00">
      <w:pPr>
        <w:pStyle w:val="EndnoteText"/>
      </w:pPr>
      <w:r>
        <w:rPr>
          <w:rStyle w:val="EndnoteReference"/>
          <w:lang w:val="zh-Hant"/>
        </w:rPr>
        <w:endnoteRef/>
      </w:r>
      <w:r>
        <w:rPr>
          <w:lang w:val="zh-Hant"/>
        </w:rPr>
        <w:t xml:space="preserve"> </w:t>
      </w:r>
      <w:r w:rsidR="008F2E00">
        <w:rPr>
          <w:lang w:val="zh-Hant"/>
        </w:rPr>
        <w:t>L. M. Goodman</w:t>
      </w:r>
      <w:r w:rsidR="005945F5">
        <w:rPr>
          <w:lang w:val="zh-Hant"/>
        </w:rPr>
        <w:t>，</w:t>
      </w:r>
      <w:r w:rsidR="008F2E00">
        <w:rPr>
          <w:lang w:val="zh-Hant"/>
        </w:rPr>
        <w:t xml:space="preserve"> "Tezos</w:t>
      </w:r>
      <w:r w:rsidR="003543E0">
        <w:rPr>
          <w:lang w:val="zh-Hant"/>
        </w:rPr>
        <w:t>：</w:t>
      </w:r>
      <w:r w:rsidR="008F2E00">
        <w:rPr>
          <w:lang w:val="zh-Hant"/>
        </w:rPr>
        <w:t xml:space="preserve"> a self-amending crypto-ledger." https</w:t>
      </w:r>
      <w:r w:rsidR="003543E0">
        <w:rPr>
          <w:lang w:val="zh-Hant"/>
        </w:rPr>
        <w:t>：</w:t>
      </w:r>
      <w:r w:rsidR="008F2E00">
        <w:rPr>
          <w:lang w:val="zh-Hant"/>
        </w:rPr>
        <w:t>//tezos.com/static/white_paper- 2dc8c02267a8fb86bd67a108199441bf.pdf</w:t>
      </w:r>
    </w:p>
  </w:endnote>
  <w:endnote w:id="19">
    <w:p w14:paraId="725F4FF2" w14:textId="0A65522F" w:rsidR="007417DC" w:rsidRDefault="007417DC" w:rsidP="006F1D80">
      <w:pPr>
        <w:pStyle w:val="EndnoteText"/>
      </w:pPr>
      <w:r>
        <w:rPr>
          <w:rStyle w:val="EndnoteReference"/>
          <w:lang w:val="zh-Hant"/>
        </w:rPr>
        <w:endnoteRef/>
      </w:r>
      <w:r>
        <w:rPr>
          <w:lang w:val="zh-Hant"/>
        </w:rPr>
        <w:t xml:space="preserve"> </w:t>
      </w:r>
      <w:r w:rsidR="006F1D80">
        <w:rPr>
          <w:lang w:val="zh-Hant"/>
        </w:rPr>
        <w:t>A. Kiayias</w:t>
      </w:r>
      <w:r w:rsidR="005945F5">
        <w:rPr>
          <w:lang w:val="zh-Hant"/>
        </w:rPr>
        <w:t>，</w:t>
      </w:r>
      <w:r w:rsidR="006F1D80">
        <w:rPr>
          <w:lang w:val="zh-Hant"/>
        </w:rPr>
        <w:t xml:space="preserve"> A. Russell</w:t>
      </w:r>
      <w:r w:rsidR="005945F5">
        <w:rPr>
          <w:lang w:val="zh-Hant"/>
        </w:rPr>
        <w:t>，</w:t>
      </w:r>
      <w:r w:rsidR="006F1D80">
        <w:rPr>
          <w:lang w:val="zh-Hant"/>
        </w:rPr>
        <w:t xml:space="preserve"> B. David</w:t>
      </w:r>
      <w:r w:rsidR="005945F5">
        <w:rPr>
          <w:lang w:val="zh-Hant"/>
        </w:rPr>
        <w:t>，</w:t>
      </w:r>
      <w:r w:rsidR="006F1D80">
        <w:rPr>
          <w:lang w:val="zh-Hant"/>
        </w:rPr>
        <w:t xml:space="preserve"> and R. Oliynykov</w:t>
      </w:r>
      <w:r w:rsidR="005945F5">
        <w:rPr>
          <w:lang w:val="zh-Hant"/>
        </w:rPr>
        <w:t>，</w:t>
      </w:r>
      <w:r w:rsidR="006F1D80">
        <w:rPr>
          <w:lang w:val="zh-Hant"/>
        </w:rPr>
        <w:t xml:space="preserve"> "Ouroboros</w:t>
      </w:r>
      <w:r w:rsidR="003543E0">
        <w:rPr>
          <w:lang w:val="zh-Hant"/>
        </w:rPr>
        <w:t>：</w:t>
      </w:r>
      <w:r w:rsidR="006F1D80">
        <w:rPr>
          <w:lang w:val="zh-Hant"/>
        </w:rPr>
        <w:t xml:space="preserve"> A Provably Secure Proof of Stake Blockchain Protocol." https</w:t>
      </w:r>
      <w:r w:rsidR="003543E0">
        <w:rPr>
          <w:lang w:val="zh-Hant"/>
        </w:rPr>
        <w:t>：</w:t>
      </w:r>
      <w:r w:rsidR="006F1D80">
        <w:rPr>
          <w:lang w:val="zh-Hant"/>
        </w:rPr>
        <w:t>//iohk.io/research/paper s/#ouroboros-a-provably-secure-proof-of - stake-blockchain-protocol</w:t>
      </w:r>
    </w:p>
  </w:endnote>
  <w:endnote w:id="20">
    <w:p w14:paraId="7E668BD4" w14:textId="032F66F3" w:rsidR="00DF3254" w:rsidRDefault="00DF3254" w:rsidP="00FF7A75">
      <w:pPr>
        <w:pStyle w:val="EndnoteText"/>
      </w:pPr>
      <w:r>
        <w:rPr>
          <w:rStyle w:val="EndnoteReference"/>
          <w:lang w:val="zh-Hant"/>
        </w:rPr>
        <w:endnoteRef/>
      </w:r>
      <w:r>
        <w:rPr>
          <w:lang w:val="zh-Hant"/>
        </w:rPr>
        <w:t xml:space="preserve"> </w:t>
      </w:r>
      <w:r w:rsidR="00FF7A75">
        <w:rPr>
          <w:lang w:val="zh-Hant"/>
        </w:rPr>
        <w:t>D. Larimer</w:t>
      </w:r>
      <w:r w:rsidR="005945F5">
        <w:rPr>
          <w:lang w:val="zh-Hant"/>
        </w:rPr>
        <w:t>，</w:t>
      </w:r>
      <w:r w:rsidR="00FF7A75">
        <w:rPr>
          <w:lang w:val="zh-Hant"/>
        </w:rPr>
        <w:t xml:space="preserve"> "EOS</w:t>
      </w:r>
      <w:r w:rsidR="003543E0">
        <w:rPr>
          <w:lang w:val="zh-Hant"/>
        </w:rPr>
        <w:t>：</w:t>
      </w:r>
      <w:r w:rsidR="00FF7A75">
        <w:rPr>
          <w:lang w:val="zh-Hant"/>
        </w:rPr>
        <w:t xml:space="preserve"> Technical Whitepa- per." https</w:t>
      </w:r>
      <w:r w:rsidR="003543E0">
        <w:rPr>
          <w:lang w:val="zh-Hant"/>
        </w:rPr>
        <w:t>：</w:t>
      </w:r>
      <w:r w:rsidR="00FF7A75">
        <w:rPr>
          <w:lang w:val="zh-Hant"/>
        </w:rPr>
        <w:t>//github.com/EOSIO/Documentation/blob/master/Tec hnicalWhitePaper.md</w:t>
      </w:r>
    </w:p>
  </w:endnote>
  <w:endnote w:id="21">
    <w:p w14:paraId="3E701EBC" w14:textId="763FAADE" w:rsidR="00B674E2" w:rsidRDefault="00B674E2">
      <w:pPr>
        <w:pStyle w:val="EndnoteText"/>
        <w:rPr>
          <w:lang w:eastAsia="zh-CN"/>
        </w:rPr>
      </w:pPr>
      <w:r>
        <w:rPr>
          <w:rStyle w:val="EndnoteReference"/>
          <w:lang w:val="zh-Hant"/>
        </w:rPr>
        <w:endnoteRef/>
      </w:r>
      <w:r w:rsidR="00217F71" w:rsidRPr="00217F71">
        <w:rPr>
          <w:lang w:val="zh-Hant"/>
        </w:rPr>
        <w:t>"EOS RAM 101</w:t>
      </w:r>
      <w:r w:rsidR="003543E0">
        <w:rPr>
          <w:lang w:val="zh-Hant"/>
        </w:rPr>
        <w:t>：</w:t>
      </w:r>
      <w:r w:rsidR="00217F71" w:rsidRPr="00217F71">
        <w:rPr>
          <w:lang w:val="zh-Hant"/>
        </w:rPr>
        <w:t xml:space="preserve"> Non-Technical Guide- book for Beginners." https</w:t>
      </w:r>
      <w:r w:rsidR="003543E0">
        <w:rPr>
          <w:lang w:val="zh-Hant"/>
        </w:rPr>
        <w:t>：</w:t>
      </w:r>
      <w:r w:rsidR="00217F71" w:rsidRPr="00217F71">
        <w:rPr>
          <w:lang w:val="zh-Hant"/>
        </w:rPr>
        <w:t>//medium.com/coinmonks/eos-ram- 101-non-technical-guidebook-for-beginners- 6f971322042e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angSong">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MingLiU">
    <w:altName w:val="PMingLiU"/>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098F4" w14:textId="77777777" w:rsidR="00C81DD0" w:rsidRDefault="00C81DD0">
      <w:r>
        <w:rPr>
          <w:lang w:val="zh-Hant"/>
        </w:rPr>
        <w:separator/>
      </w:r>
    </w:p>
  </w:footnote>
  <w:footnote w:type="continuationSeparator" w:id="0">
    <w:p w14:paraId="52B37286" w14:textId="77777777" w:rsidR="00C81DD0" w:rsidRDefault="00C81DD0">
      <w:r>
        <w:rPr>
          <w:lang w:val="zh-Hant"/>
        </w:rPr>
        <w:continuationSeparator/>
      </w:r>
    </w:p>
  </w:footnote>
  <w:footnote w:id="1">
    <w:p w14:paraId="292C07E2" w14:textId="11B22AAE" w:rsidR="000E3E27" w:rsidRPr="000E3E27" w:rsidRDefault="000E3E27">
      <w:pPr>
        <w:pStyle w:val="FootnoteText"/>
        <w:rPr>
          <w:rFonts w:eastAsiaTheme="minorEastAsia"/>
          <w:lang w:eastAsia="zh-CN"/>
        </w:rPr>
      </w:pPr>
      <w:r>
        <w:rPr>
          <w:rStyle w:val="FootnoteReference"/>
          <w:lang w:val="zh-Hant"/>
        </w:rPr>
        <w:t>*</w:t>
      </w:r>
      <w:r>
        <w:rPr>
          <w:lang w:val="zh-Hant"/>
        </w:rPr>
        <w:t xml:space="preserve"> </w:t>
      </w:r>
      <w:hyperlink r:id="rId1">
        <w:r w:rsidR="005D4976">
          <w:rPr>
            <w:sz w:val="16"/>
            <w:lang w:val="zh-Hant"/>
          </w:rPr>
          <w:t>greg@akash.network</w:t>
        </w:r>
        <w:r w:rsidR="005945F5">
          <w:rPr>
            <w:sz w:val="16"/>
            <w:lang w:val="zh-Hant"/>
          </w:rPr>
          <w:t>，</w:t>
        </w:r>
        <w:r w:rsidR="005D4976">
          <w:rPr>
            <w:sz w:val="16"/>
            <w:lang w:val="zh-Hant"/>
          </w:rPr>
          <w:t xml:space="preserve"> </w:t>
        </w:r>
      </w:hyperlink>
      <w:hyperlink r:id="rId2">
        <w:r w:rsidR="005D4976">
          <w:rPr>
            <w:sz w:val="16"/>
            <w:lang w:val="zh-Hant"/>
          </w:rPr>
          <w:t>adam@akash.network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18795" w14:textId="77777777" w:rsidR="009B425E" w:rsidRDefault="00C81DD0">
    <w:pPr>
      <w:pStyle w:val="BodyText"/>
      <w:spacing w:line="14" w:lineRule="auto"/>
    </w:pPr>
    <w:r>
      <w:rPr>
        <w:lang w:val="zh-Hant"/>
      </w:rPr>
      <w:pict w14:anchorId="07618796">
        <v:shapetype id="_x0000_t202" coordsize="21600,21600" o:spt="202" path="m,l,21600r21600,l21600,xe">
          <v:stroke joinstyle="miter"/>
          <v:path gradientshapeok="t" o:connecttype="rect"/>
        </v:shapetype>
        <v:shape id="_x0000_s2049" type="#_x0000_t202" style="position:absolute;left:0;text-align:left;margin-left:493pt;margin-top:72.85pt;width:16pt;height:16.15pt;z-index:-251658752;mso-position-horizontal-relative:page;mso-position-vertical-relative:page" filled="f" stroked="f">
          <v:textbox style="mso-next-textbox:#_x0000_s2049" inset="0,0,0,0">
            <w:txbxContent>
              <w:p w14:paraId="076187B9" w14:textId="77777777" w:rsidR="009B425E" w:rsidRDefault="002D373C">
                <w:pPr>
                  <w:pStyle w:val="BodyText"/>
                  <w:spacing w:before="34"/>
                  <w:ind w:left="60"/>
                </w:pPr>
                <w:r>
                  <w:rPr>
                    <w:lang w:val="zh-Hant"/>
                  </w:rPr>
                  <w:fldChar w:fldCharType="begin"/>
                </w:r>
                <w:r>
                  <w:rPr>
                    <w:lang w:val="zh-Hant"/>
                  </w:rPr>
                  <w:instrText xml:space="preserve"> PAGE </w:instrText>
                </w:r>
                <w:r>
                  <w:rPr>
                    <w:lang w:val="zh-Hant"/>
                  </w:rPr>
                  <w:fldChar w:fldCharType="separate"/>
                </w:r>
                <w:r>
                  <w:rPr>
                    <w:lang w:val="zh-Hant"/>
                  </w:rPr>
                  <w:t>10</w:t>
                </w:r>
                <w:r>
                  <w:rPr>
                    <w:lang w:val="zh-Hant"/>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F681F"/>
    <w:multiLevelType w:val="hybridMultilevel"/>
    <w:tmpl w:val="90B62FFE"/>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197E2A4F"/>
    <w:multiLevelType w:val="hybridMultilevel"/>
    <w:tmpl w:val="D1485C76"/>
    <w:lvl w:ilvl="0" w:tplc="E780C27E">
      <w:start w:val="1"/>
      <w:numFmt w:val="decimal"/>
      <w:lvlText w:val="%1."/>
      <w:lvlJc w:val="left"/>
      <w:pPr>
        <w:ind w:left="792" w:hanging="360"/>
      </w:pPr>
      <w:rPr>
        <w:rFonts w:ascii="Microsoft YaHei" w:eastAsia="Microsoft YaHei" w:hAnsi="Microsoft YaHei" w:cs="Microsoft YaHei"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2B4F2FA7"/>
    <w:multiLevelType w:val="hybridMultilevel"/>
    <w:tmpl w:val="BE704622"/>
    <w:lvl w:ilvl="0" w:tplc="DE1E9E90">
      <w:start w:val="1"/>
      <w:numFmt w:val="upperRoman"/>
      <w:lvlText w:val="%1."/>
      <w:lvlJc w:val="left"/>
      <w:pPr>
        <w:ind w:left="1428" w:hanging="352"/>
        <w:jc w:val="right"/>
      </w:pPr>
      <w:rPr>
        <w:rFonts w:ascii="Georgia" w:eastAsia="Georgia" w:hAnsi="Georgia" w:cs="Georgia" w:hint="default"/>
        <w:b/>
        <w:bCs/>
        <w:w w:val="99"/>
        <w:sz w:val="18"/>
        <w:szCs w:val="18"/>
      </w:rPr>
    </w:lvl>
    <w:lvl w:ilvl="1" w:tplc="6298E9EC">
      <w:start w:val="1"/>
      <w:numFmt w:val="upperLetter"/>
      <w:lvlText w:val="%2."/>
      <w:lvlJc w:val="left"/>
      <w:pPr>
        <w:ind w:left="1834" w:hanging="432"/>
      </w:pPr>
      <w:rPr>
        <w:rFonts w:ascii="Georgia" w:eastAsia="Georgia" w:hAnsi="Georgia" w:cs="Georgia" w:hint="default"/>
        <w:b/>
        <w:bCs/>
        <w:spacing w:val="-1"/>
        <w:w w:val="112"/>
        <w:sz w:val="18"/>
        <w:szCs w:val="18"/>
      </w:rPr>
    </w:lvl>
    <w:lvl w:ilvl="2" w:tplc="93E0675A">
      <w:start w:val="4"/>
      <w:numFmt w:val="upperLetter"/>
      <w:lvlText w:val="%3."/>
      <w:lvlJc w:val="left"/>
      <w:pPr>
        <w:ind w:left="1088" w:hanging="434"/>
        <w:jc w:val="right"/>
      </w:pPr>
      <w:rPr>
        <w:rFonts w:ascii="Georgia" w:eastAsia="Georgia" w:hAnsi="Georgia" w:cs="Georgia" w:hint="default"/>
        <w:b/>
        <w:bCs/>
        <w:spacing w:val="-1"/>
        <w:w w:val="105"/>
        <w:sz w:val="18"/>
        <w:szCs w:val="18"/>
      </w:rPr>
    </w:lvl>
    <w:lvl w:ilvl="3" w:tplc="48C66242">
      <w:start w:val="1"/>
      <w:numFmt w:val="decimal"/>
      <w:lvlText w:val="%4."/>
      <w:lvlJc w:val="left"/>
      <w:pPr>
        <w:ind w:left="1000" w:hanging="339"/>
        <w:jc w:val="right"/>
      </w:pPr>
      <w:rPr>
        <w:rFonts w:ascii="Palatino Linotype" w:eastAsia="Palatino Linotype" w:hAnsi="Palatino Linotype" w:cs="Palatino Linotype" w:hint="default"/>
        <w:i/>
        <w:spacing w:val="-1"/>
        <w:w w:val="111"/>
        <w:sz w:val="18"/>
        <w:szCs w:val="18"/>
      </w:rPr>
    </w:lvl>
    <w:lvl w:ilvl="4" w:tplc="1808304A">
      <w:numFmt w:val="bullet"/>
      <w:lvlText w:val="•"/>
      <w:lvlJc w:val="left"/>
      <w:pPr>
        <w:ind w:left="1840" w:hanging="339"/>
      </w:pPr>
      <w:rPr>
        <w:rFonts w:hint="default"/>
      </w:rPr>
    </w:lvl>
    <w:lvl w:ilvl="5" w:tplc="0A78D94A">
      <w:numFmt w:val="bullet"/>
      <w:lvlText w:val="•"/>
      <w:lvlJc w:val="left"/>
      <w:pPr>
        <w:ind w:left="1920" w:hanging="339"/>
      </w:pPr>
      <w:rPr>
        <w:rFonts w:hint="default"/>
      </w:rPr>
    </w:lvl>
    <w:lvl w:ilvl="6" w:tplc="6A20DE0A">
      <w:numFmt w:val="bullet"/>
      <w:lvlText w:val="•"/>
      <w:lvlJc w:val="left"/>
      <w:pPr>
        <w:ind w:left="1960" w:hanging="339"/>
      </w:pPr>
      <w:rPr>
        <w:rFonts w:hint="default"/>
      </w:rPr>
    </w:lvl>
    <w:lvl w:ilvl="7" w:tplc="C486DEA4">
      <w:numFmt w:val="bullet"/>
      <w:lvlText w:val="•"/>
      <w:lvlJc w:val="left"/>
      <w:pPr>
        <w:ind w:left="2180" w:hanging="339"/>
      </w:pPr>
      <w:rPr>
        <w:rFonts w:hint="default"/>
      </w:rPr>
    </w:lvl>
    <w:lvl w:ilvl="8" w:tplc="FA4847D0">
      <w:numFmt w:val="bullet"/>
      <w:lvlText w:val="•"/>
      <w:lvlJc w:val="left"/>
      <w:pPr>
        <w:ind w:left="1071" w:hanging="339"/>
      </w:pPr>
      <w:rPr>
        <w:rFonts w:hint="default"/>
      </w:rPr>
    </w:lvl>
  </w:abstractNum>
  <w:abstractNum w:abstractNumId="3" w15:restartNumberingAfterBreak="0">
    <w:nsid w:val="2CF86502"/>
    <w:multiLevelType w:val="hybridMultilevel"/>
    <w:tmpl w:val="AE7EB2B2"/>
    <w:lvl w:ilvl="0" w:tplc="EAF2D434">
      <w:start w:val="19"/>
      <w:numFmt w:val="decimal"/>
      <w:lvlText w:val="[%1]"/>
      <w:lvlJc w:val="left"/>
      <w:pPr>
        <w:ind w:left="138" w:hanging="404"/>
      </w:pPr>
      <w:rPr>
        <w:rFonts w:ascii="Palatino Linotype" w:eastAsia="Palatino Linotype" w:hAnsi="Palatino Linotype" w:cs="Palatino Linotype" w:hint="default"/>
        <w:spacing w:val="-1"/>
        <w:w w:val="94"/>
        <w:sz w:val="20"/>
        <w:szCs w:val="20"/>
      </w:rPr>
    </w:lvl>
    <w:lvl w:ilvl="1" w:tplc="787A7E5A">
      <w:start w:val="1"/>
      <w:numFmt w:val="upperLetter"/>
      <w:lvlText w:val="%2."/>
      <w:lvlJc w:val="left"/>
      <w:pPr>
        <w:ind w:left="1745" w:hanging="432"/>
        <w:jc w:val="right"/>
      </w:pPr>
      <w:rPr>
        <w:rFonts w:ascii="Georgia" w:eastAsia="Georgia" w:hAnsi="Georgia" w:cs="Georgia" w:hint="default"/>
        <w:b/>
        <w:bCs/>
        <w:spacing w:val="-1"/>
        <w:w w:val="112"/>
        <w:sz w:val="18"/>
        <w:szCs w:val="18"/>
      </w:rPr>
    </w:lvl>
    <w:lvl w:ilvl="2" w:tplc="CE1C838A">
      <w:numFmt w:val="bullet"/>
      <w:lvlText w:val="•"/>
      <w:lvlJc w:val="left"/>
      <w:pPr>
        <w:ind w:left="2010" w:hanging="432"/>
      </w:pPr>
      <w:rPr>
        <w:rFonts w:hint="default"/>
      </w:rPr>
    </w:lvl>
    <w:lvl w:ilvl="3" w:tplc="E960A470">
      <w:numFmt w:val="bullet"/>
      <w:lvlText w:val="•"/>
      <w:lvlJc w:val="left"/>
      <w:pPr>
        <w:ind w:left="2280" w:hanging="432"/>
      </w:pPr>
      <w:rPr>
        <w:rFonts w:hint="default"/>
      </w:rPr>
    </w:lvl>
    <w:lvl w:ilvl="4" w:tplc="F0D4AD18">
      <w:numFmt w:val="bullet"/>
      <w:lvlText w:val="•"/>
      <w:lvlJc w:val="left"/>
      <w:pPr>
        <w:ind w:left="2550" w:hanging="432"/>
      </w:pPr>
      <w:rPr>
        <w:rFonts w:hint="default"/>
      </w:rPr>
    </w:lvl>
    <w:lvl w:ilvl="5" w:tplc="11F0A47C">
      <w:numFmt w:val="bullet"/>
      <w:lvlText w:val="•"/>
      <w:lvlJc w:val="left"/>
      <w:pPr>
        <w:ind w:left="2820" w:hanging="432"/>
      </w:pPr>
      <w:rPr>
        <w:rFonts w:hint="default"/>
      </w:rPr>
    </w:lvl>
    <w:lvl w:ilvl="6" w:tplc="98A20E7E">
      <w:numFmt w:val="bullet"/>
      <w:lvlText w:val="•"/>
      <w:lvlJc w:val="left"/>
      <w:pPr>
        <w:ind w:left="3090" w:hanging="432"/>
      </w:pPr>
      <w:rPr>
        <w:rFonts w:hint="default"/>
      </w:rPr>
    </w:lvl>
    <w:lvl w:ilvl="7" w:tplc="525272FA">
      <w:numFmt w:val="bullet"/>
      <w:lvlText w:val="•"/>
      <w:lvlJc w:val="left"/>
      <w:pPr>
        <w:ind w:left="3361" w:hanging="432"/>
      </w:pPr>
      <w:rPr>
        <w:rFonts w:hint="default"/>
      </w:rPr>
    </w:lvl>
    <w:lvl w:ilvl="8" w:tplc="83E20D32">
      <w:numFmt w:val="bullet"/>
      <w:lvlText w:val="•"/>
      <w:lvlJc w:val="left"/>
      <w:pPr>
        <w:ind w:left="3631" w:hanging="432"/>
      </w:pPr>
      <w:rPr>
        <w:rFonts w:hint="default"/>
      </w:rPr>
    </w:lvl>
  </w:abstractNum>
  <w:abstractNum w:abstractNumId="4" w15:restartNumberingAfterBreak="0">
    <w:nsid w:val="3E5F032B"/>
    <w:multiLevelType w:val="hybridMultilevel"/>
    <w:tmpl w:val="7EE6B36A"/>
    <w:lvl w:ilvl="0" w:tplc="89283B44">
      <w:numFmt w:val="bullet"/>
      <w:lvlText w:val="·"/>
      <w:lvlJc w:val="left"/>
      <w:pPr>
        <w:ind w:left="289" w:hanging="100"/>
      </w:pPr>
      <w:rPr>
        <w:rFonts w:ascii="Arial" w:eastAsia="Arial" w:hAnsi="Arial" w:cs="Arial" w:hint="default"/>
        <w:i/>
        <w:w w:val="83"/>
        <w:sz w:val="20"/>
        <w:szCs w:val="20"/>
      </w:rPr>
    </w:lvl>
    <w:lvl w:ilvl="1" w:tplc="277AF172">
      <w:numFmt w:val="bullet"/>
      <w:lvlText w:val="•"/>
      <w:lvlJc w:val="left"/>
      <w:pPr>
        <w:ind w:left="358" w:hanging="100"/>
      </w:pPr>
      <w:rPr>
        <w:rFonts w:hint="default"/>
      </w:rPr>
    </w:lvl>
    <w:lvl w:ilvl="2" w:tplc="3D369528">
      <w:numFmt w:val="bullet"/>
      <w:lvlText w:val="•"/>
      <w:lvlJc w:val="left"/>
      <w:pPr>
        <w:ind w:left="436" w:hanging="100"/>
      </w:pPr>
      <w:rPr>
        <w:rFonts w:hint="default"/>
      </w:rPr>
    </w:lvl>
    <w:lvl w:ilvl="3" w:tplc="B1B05B0A">
      <w:numFmt w:val="bullet"/>
      <w:lvlText w:val="•"/>
      <w:lvlJc w:val="left"/>
      <w:pPr>
        <w:ind w:left="514" w:hanging="100"/>
      </w:pPr>
      <w:rPr>
        <w:rFonts w:hint="default"/>
      </w:rPr>
    </w:lvl>
    <w:lvl w:ilvl="4" w:tplc="F57C3D8A">
      <w:numFmt w:val="bullet"/>
      <w:lvlText w:val="•"/>
      <w:lvlJc w:val="left"/>
      <w:pPr>
        <w:ind w:left="593" w:hanging="100"/>
      </w:pPr>
      <w:rPr>
        <w:rFonts w:hint="default"/>
      </w:rPr>
    </w:lvl>
    <w:lvl w:ilvl="5" w:tplc="44F28EF8">
      <w:numFmt w:val="bullet"/>
      <w:lvlText w:val="•"/>
      <w:lvlJc w:val="left"/>
      <w:pPr>
        <w:ind w:left="671" w:hanging="100"/>
      </w:pPr>
      <w:rPr>
        <w:rFonts w:hint="default"/>
      </w:rPr>
    </w:lvl>
    <w:lvl w:ilvl="6" w:tplc="381CF260">
      <w:numFmt w:val="bullet"/>
      <w:lvlText w:val="•"/>
      <w:lvlJc w:val="left"/>
      <w:pPr>
        <w:ind w:left="749" w:hanging="100"/>
      </w:pPr>
      <w:rPr>
        <w:rFonts w:hint="default"/>
      </w:rPr>
    </w:lvl>
    <w:lvl w:ilvl="7" w:tplc="F710A8E0">
      <w:numFmt w:val="bullet"/>
      <w:lvlText w:val="•"/>
      <w:lvlJc w:val="left"/>
      <w:pPr>
        <w:ind w:left="828" w:hanging="100"/>
      </w:pPr>
      <w:rPr>
        <w:rFonts w:hint="default"/>
      </w:rPr>
    </w:lvl>
    <w:lvl w:ilvl="8" w:tplc="2BEA156E">
      <w:numFmt w:val="bullet"/>
      <w:lvlText w:val="•"/>
      <w:lvlJc w:val="left"/>
      <w:pPr>
        <w:ind w:left="906" w:hanging="100"/>
      </w:pPr>
      <w:rPr>
        <w:rFonts w:hint="default"/>
      </w:rPr>
    </w:lvl>
  </w:abstractNum>
  <w:abstractNum w:abstractNumId="5" w15:restartNumberingAfterBreak="0">
    <w:nsid w:val="3E8825B0"/>
    <w:multiLevelType w:val="multilevel"/>
    <w:tmpl w:val="453C6192"/>
    <w:lvl w:ilvl="0">
      <w:numFmt w:val="decimal"/>
      <w:lvlText w:val="%1"/>
      <w:lvlJc w:val="left"/>
      <w:pPr>
        <w:ind w:left="122" w:hanging="331"/>
      </w:pPr>
      <w:rPr>
        <w:rFonts w:hint="default"/>
      </w:rPr>
    </w:lvl>
    <w:lvl w:ilvl="1">
      <w:start w:val="4"/>
      <w:numFmt w:val="decimal"/>
      <w:lvlText w:val="%1.%2"/>
      <w:lvlJc w:val="left"/>
      <w:pPr>
        <w:ind w:left="122" w:hanging="331"/>
      </w:pPr>
      <w:rPr>
        <w:rFonts w:ascii="Palatino Linotype" w:eastAsia="Palatino Linotype" w:hAnsi="Palatino Linotype" w:cs="Palatino Linotype" w:hint="default"/>
        <w:w w:val="103"/>
        <w:sz w:val="20"/>
        <w:szCs w:val="20"/>
      </w:rPr>
    </w:lvl>
    <w:lvl w:ilvl="2">
      <w:numFmt w:val="bullet"/>
      <w:lvlText w:val="•"/>
      <w:lvlJc w:val="left"/>
      <w:pPr>
        <w:ind w:left="643" w:hanging="235"/>
      </w:pPr>
      <w:rPr>
        <w:rFonts w:ascii="Arial Black" w:eastAsia="Arial Black" w:hAnsi="Arial Black" w:cs="Arial Black" w:hint="default"/>
        <w:w w:val="155"/>
        <w:sz w:val="20"/>
        <w:szCs w:val="20"/>
      </w:rPr>
    </w:lvl>
    <w:lvl w:ilvl="3">
      <w:numFmt w:val="bullet"/>
      <w:lvlText w:val="•"/>
      <w:lvlJc w:val="left"/>
      <w:pPr>
        <w:ind w:left="1425" w:hanging="235"/>
      </w:pPr>
      <w:rPr>
        <w:rFonts w:hint="default"/>
      </w:rPr>
    </w:lvl>
    <w:lvl w:ilvl="4">
      <w:numFmt w:val="bullet"/>
      <w:lvlText w:val="•"/>
      <w:lvlJc w:val="left"/>
      <w:pPr>
        <w:ind w:left="1818" w:hanging="235"/>
      </w:pPr>
      <w:rPr>
        <w:rFonts w:hint="default"/>
      </w:rPr>
    </w:lvl>
    <w:lvl w:ilvl="5">
      <w:numFmt w:val="bullet"/>
      <w:lvlText w:val="•"/>
      <w:lvlJc w:val="left"/>
      <w:pPr>
        <w:ind w:left="2211" w:hanging="235"/>
      </w:pPr>
      <w:rPr>
        <w:rFonts w:hint="default"/>
      </w:rPr>
    </w:lvl>
    <w:lvl w:ilvl="6">
      <w:numFmt w:val="bullet"/>
      <w:lvlText w:val="•"/>
      <w:lvlJc w:val="left"/>
      <w:pPr>
        <w:ind w:left="2604" w:hanging="235"/>
      </w:pPr>
      <w:rPr>
        <w:rFonts w:hint="default"/>
      </w:rPr>
    </w:lvl>
    <w:lvl w:ilvl="7">
      <w:numFmt w:val="bullet"/>
      <w:lvlText w:val="•"/>
      <w:lvlJc w:val="left"/>
      <w:pPr>
        <w:ind w:left="2997" w:hanging="235"/>
      </w:pPr>
      <w:rPr>
        <w:rFonts w:hint="default"/>
      </w:rPr>
    </w:lvl>
    <w:lvl w:ilvl="8">
      <w:numFmt w:val="bullet"/>
      <w:lvlText w:val="•"/>
      <w:lvlJc w:val="left"/>
      <w:pPr>
        <w:ind w:left="3389" w:hanging="235"/>
      </w:pPr>
      <w:rPr>
        <w:rFonts w:hint="default"/>
      </w:rPr>
    </w:lvl>
  </w:abstractNum>
  <w:abstractNum w:abstractNumId="6" w15:restartNumberingAfterBreak="0">
    <w:nsid w:val="3F764F58"/>
    <w:multiLevelType w:val="hybridMultilevel"/>
    <w:tmpl w:val="4E9AE7AE"/>
    <w:lvl w:ilvl="0" w:tplc="8F0E9264">
      <w:start w:val="3"/>
      <w:numFmt w:val="upperLetter"/>
      <w:lvlText w:val="%1."/>
      <w:lvlJc w:val="left"/>
      <w:pPr>
        <w:ind w:left="1020" w:hanging="425"/>
      </w:pPr>
      <w:rPr>
        <w:rFonts w:ascii="Georgia" w:eastAsia="Georgia" w:hAnsi="Georgia" w:cs="Georgia" w:hint="default"/>
        <w:b/>
        <w:bCs/>
        <w:spacing w:val="-1"/>
        <w:w w:val="113"/>
        <w:sz w:val="18"/>
        <w:szCs w:val="18"/>
      </w:rPr>
    </w:lvl>
    <w:lvl w:ilvl="1" w:tplc="6C3E1A2A">
      <w:start w:val="1"/>
      <w:numFmt w:val="decimal"/>
      <w:lvlText w:val="%2."/>
      <w:lvlJc w:val="left"/>
      <w:pPr>
        <w:ind w:left="1666" w:hanging="339"/>
        <w:jc w:val="right"/>
      </w:pPr>
      <w:rPr>
        <w:rFonts w:ascii="Palatino Linotype" w:eastAsia="Palatino Linotype" w:hAnsi="Palatino Linotype" w:cs="Palatino Linotype" w:hint="default"/>
        <w:i/>
        <w:spacing w:val="-1"/>
        <w:w w:val="111"/>
        <w:sz w:val="18"/>
        <w:szCs w:val="18"/>
      </w:rPr>
    </w:lvl>
    <w:lvl w:ilvl="2" w:tplc="30242A24">
      <w:numFmt w:val="bullet"/>
      <w:lvlText w:val="•"/>
      <w:lvlJc w:val="left"/>
      <w:pPr>
        <w:ind w:left="2129" w:hanging="339"/>
      </w:pPr>
      <w:rPr>
        <w:rFonts w:hint="default"/>
      </w:rPr>
    </w:lvl>
    <w:lvl w:ilvl="3" w:tplc="1A6273D2">
      <w:numFmt w:val="bullet"/>
      <w:lvlText w:val="•"/>
      <w:lvlJc w:val="left"/>
      <w:pPr>
        <w:ind w:left="2598" w:hanging="339"/>
      </w:pPr>
      <w:rPr>
        <w:rFonts w:hint="default"/>
      </w:rPr>
    </w:lvl>
    <w:lvl w:ilvl="4" w:tplc="E166A1E0">
      <w:numFmt w:val="bullet"/>
      <w:lvlText w:val="•"/>
      <w:lvlJc w:val="left"/>
      <w:pPr>
        <w:ind w:left="3067" w:hanging="339"/>
      </w:pPr>
      <w:rPr>
        <w:rFonts w:hint="default"/>
      </w:rPr>
    </w:lvl>
    <w:lvl w:ilvl="5" w:tplc="9620D19A">
      <w:numFmt w:val="bullet"/>
      <w:lvlText w:val="•"/>
      <w:lvlJc w:val="left"/>
      <w:pPr>
        <w:ind w:left="3536" w:hanging="339"/>
      </w:pPr>
      <w:rPr>
        <w:rFonts w:hint="default"/>
      </w:rPr>
    </w:lvl>
    <w:lvl w:ilvl="6" w:tplc="B528533A">
      <w:numFmt w:val="bullet"/>
      <w:lvlText w:val="•"/>
      <w:lvlJc w:val="left"/>
      <w:pPr>
        <w:ind w:left="4005" w:hanging="339"/>
      </w:pPr>
      <w:rPr>
        <w:rFonts w:hint="default"/>
      </w:rPr>
    </w:lvl>
    <w:lvl w:ilvl="7" w:tplc="33D61900">
      <w:numFmt w:val="bullet"/>
      <w:lvlText w:val="•"/>
      <w:lvlJc w:val="left"/>
      <w:pPr>
        <w:ind w:left="4474" w:hanging="339"/>
      </w:pPr>
      <w:rPr>
        <w:rFonts w:hint="default"/>
      </w:rPr>
    </w:lvl>
    <w:lvl w:ilvl="8" w:tplc="7E98F7A0">
      <w:numFmt w:val="bullet"/>
      <w:lvlText w:val="•"/>
      <w:lvlJc w:val="left"/>
      <w:pPr>
        <w:ind w:left="4943" w:hanging="339"/>
      </w:pPr>
      <w:rPr>
        <w:rFonts w:hint="default"/>
      </w:rPr>
    </w:lvl>
  </w:abstractNum>
  <w:abstractNum w:abstractNumId="7" w15:restartNumberingAfterBreak="0">
    <w:nsid w:val="43500670"/>
    <w:multiLevelType w:val="hybridMultilevel"/>
    <w:tmpl w:val="2C066EC6"/>
    <w:lvl w:ilvl="0" w:tplc="326CB2A4">
      <w:start w:val="1"/>
      <w:numFmt w:val="decimal"/>
      <w:lvlText w:val="[%1]"/>
      <w:lvlJc w:val="left"/>
      <w:pPr>
        <w:ind w:left="145" w:hanging="262"/>
      </w:pPr>
      <w:rPr>
        <w:rFonts w:ascii="Palatino Linotype" w:eastAsia="Palatino Linotype" w:hAnsi="Palatino Linotype" w:cs="Palatino Linotype" w:hint="default"/>
        <w:spacing w:val="-1"/>
        <w:w w:val="88"/>
        <w:sz w:val="20"/>
        <w:szCs w:val="20"/>
      </w:rPr>
    </w:lvl>
    <w:lvl w:ilvl="1" w:tplc="EACC2CD2">
      <w:numFmt w:val="bullet"/>
      <w:lvlText w:val="•"/>
      <w:lvlJc w:val="left"/>
      <w:pPr>
        <w:ind w:left="543" w:hanging="262"/>
      </w:pPr>
      <w:rPr>
        <w:rFonts w:hint="default"/>
      </w:rPr>
    </w:lvl>
    <w:lvl w:ilvl="2" w:tplc="C89CA220">
      <w:numFmt w:val="bullet"/>
      <w:lvlText w:val="•"/>
      <w:lvlJc w:val="left"/>
      <w:pPr>
        <w:ind w:left="946" w:hanging="262"/>
      </w:pPr>
      <w:rPr>
        <w:rFonts w:hint="default"/>
      </w:rPr>
    </w:lvl>
    <w:lvl w:ilvl="3" w:tplc="39EEC65E">
      <w:numFmt w:val="bullet"/>
      <w:lvlText w:val="•"/>
      <w:lvlJc w:val="left"/>
      <w:pPr>
        <w:ind w:left="1349" w:hanging="262"/>
      </w:pPr>
      <w:rPr>
        <w:rFonts w:hint="default"/>
      </w:rPr>
    </w:lvl>
    <w:lvl w:ilvl="4" w:tplc="97562274">
      <w:numFmt w:val="bullet"/>
      <w:lvlText w:val="•"/>
      <w:lvlJc w:val="left"/>
      <w:pPr>
        <w:ind w:left="1752" w:hanging="262"/>
      </w:pPr>
      <w:rPr>
        <w:rFonts w:hint="default"/>
      </w:rPr>
    </w:lvl>
    <w:lvl w:ilvl="5" w:tplc="32CAC8E2">
      <w:numFmt w:val="bullet"/>
      <w:lvlText w:val="•"/>
      <w:lvlJc w:val="left"/>
      <w:pPr>
        <w:ind w:left="2155" w:hanging="262"/>
      </w:pPr>
      <w:rPr>
        <w:rFonts w:hint="default"/>
      </w:rPr>
    </w:lvl>
    <w:lvl w:ilvl="6" w:tplc="00BA3914">
      <w:numFmt w:val="bullet"/>
      <w:lvlText w:val="•"/>
      <w:lvlJc w:val="left"/>
      <w:pPr>
        <w:ind w:left="2558" w:hanging="262"/>
      </w:pPr>
      <w:rPr>
        <w:rFonts w:hint="default"/>
      </w:rPr>
    </w:lvl>
    <w:lvl w:ilvl="7" w:tplc="3FA06850">
      <w:numFmt w:val="bullet"/>
      <w:lvlText w:val="•"/>
      <w:lvlJc w:val="left"/>
      <w:pPr>
        <w:ind w:left="2961" w:hanging="262"/>
      </w:pPr>
      <w:rPr>
        <w:rFonts w:hint="default"/>
      </w:rPr>
    </w:lvl>
    <w:lvl w:ilvl="8" w:tplc="32403EFA">
      <w:numFmt w:val="bullet"/>
      <w:lvlText w:val="•"/>
      <w:lvlJc w:val="left"/>
      <w:pPr>
        <w:ind w:left="3365" w:hanging="262"/>
      </w:pPr>
      <w:rPr>
        <w:rFonts w:hint="default"/>
      </w:rPr>
    </w:lvl>
  </w:abstractNum>
  <w:abstractNum w:abstractNumId="8" w15:restartNumberingAfterBreak="0">
    <w:nsid w:val="443F6F98"/>
    <w:multiLevelType w:val="hybridMultilevel"/>
    <w:tmpl w:val="2316653A"/>
    <w:lvl w:ilvl="0" w:tplc="C1509656">
      <w:start w:val="1"/>
      <w:numFmt w:val="chineseCountingThousand"/>
      <w:pStyle w:val="Heading1"/>
      <w:lvlText w:val="%1、"/>
      <w:lvlJc w:val="left"/>
      <w:pPr>
        <w:ind w:left="1152" w:hanging="360"/>
      </w:pPr>
      <w:rPr>
        <w:rFonts w:hint="default"/>
        <w:b/>
        <w:bCs/>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4F4A0DDB"/>
    <w:multiLevelType w:val="hybridMultilevel"/>
    <w:tmpl w:val="8D9403E8"/>
    <w:lvl w:ilvl="0" w:tplc="166CA454">
      <w:start w:val="1"/>
      <w:numFmt w:val="lowerLetter"/>
      <w:lvlText w:val="%1)"/>
      <w:lvlJc w:val="left"/>
      <w:pPr>
        <w:ind w:left="644" w:hanging="257"/>
      </w:pPr>
      <w:rPr>
        <w:rFonts w:ascii="Palatino Linotype" w:eastAsia="Palatino Linotype" w:hAnsi="Palatino Linotype" w:cs="Palatino Linotype" w:hint="default"/>
        <w:w w:val="106"/>
        <w:sz w:val="20"/>
        <w:szCs w:val="20"/>
      </w:rPr>
    </w:lvl>
    <w:lvl w:ilvl="1" w:tplc="AE00EB32">
      <w:start w:val="1"/>
      <w:numFmt w:val="decimal"/>
      <w:lvlText w:val="%2."/>
      <w:lvlJc w:val="left"/>
      <w:pPr>
        <w:ind w:left="1006" w:hanging="339"/>
      </w:pPr>
      <w:rPr>
        <w:rFonts w:ascii="Palatino Linotype" w:eastAsia="Palatino Linotype" w:hAnsi="Palatino Linotype" w:cs="Palatino Linotype" w:hint="default"/>
        <w:i/>
        <w:spacing w:val="-1"/>
        <w:w w:val="111"/>
        <w:sz w:val="18"/>
        <w:szCs w:val="18"/>
      </w:rPr>
    </w:lvl>
    <w:lvl w:ilvl="2" w:tplc="A5D6A7FC">
      <w:numFmt w:val="bullet"/>
      <w:lvlText w:val="•"/>
      <w:lvlJc w:val="left"/>
      <w:pPr>
        <w:ind w:left="865" w:hanging="339"/>
      </w:pPr>
      <w:rPr>
        <w:rFonts w:hint="default"/>
      </w:rPr>
    </w:lvl>
    <w:lvl w:ilvl="3" w:tplc="1506D640">
      <w:numFmt w:val="bullet"/>
      <w:lvlText w:val="•"/>
      <w:lvlJc w:val="left"/>
      <w:pPr>
        <w:ind w:left="730" w:hanging="339"/>
      </w:pPr>
      <w:rPr>
        <w:rFonts w:hint="default"/>
      </w:rPr>
    </w:lvl>
    <w:lvl w:ilvl="4" w:tplc="E822F5EE">
      <w:numFmt w:val="bullet"/>
      <w:lvlText w:val="•"/>
      <w:lvlJc w:val="left"/>
      <w:pPr>
        <w:ind w:left="596" w:hanging="339"/>
      </w:pPr>
      <w:rPr>
        <w:rFonts w:hint="default"/>
      </w:rPr>
    </w:lvl>
    <w:lvl w:ilvl="5" w:tplc="3B56BE6A">
      <w:numFmt w:val="bullet"/>
      <w:lvlText w:val="•"/>
      <w:lvlJc w:val="left"/>
      <w:pPr>
        <w:ind w:left="461" w:hanging="339"/>
      </w:pPr>
      <w:rPr>
        <w:rFonts w:hint="default"/>
      </w:rPr>
    </w:lvl>
    <w:lvl w:ilvl="6" w:tplc="6A245A90">
      <w:numFmt w:val="bullet"/>
      <w:lvlText w:val="•"/>
      <w:lvlJc w:val="left"/>
      <w:pPr>
        <w:ind w:left="327" w:hanging="339"/>
      </w:pPr>
      <w:rPr>
        <w:rFonts w:hint="default"/>
      </w:rPr>
    </w:lvl>
    <w:lvl w:ilvl="7" w:tplc="9DBA68F2">
      <w:numFmt w:val="bullet"/>
      <w:lvlText w:val="•"/>
      <w:lvlJc w:val="left"/>
      <w:pPr>
        <w:ind w:left="192" w:hanging="339"/>
      </w:pPr>
      <w:rPr>
        <w:rFonts w:hint="default"/>
      </w:rPr>
    </w:lvl>
    <w:lvl w:ilvl="8" w:tplc="9BFE0C62">
      <w:numFmt w:val="bullet"/>
      <w:lvlText w:val="•"/>
      <w:lvlJc w:val="left"/>
      <w:pPr>
        <w:ind w:left="57" w:hanging="339"/>
      </w:pPr>
      <w:rPr>
        <w:rFonts w:hint="default"/>
      </w:rPr>
    </w:lvl>
  </w:abstractNum>
  <w:abstractNum w:abstractNumId="10" w15:restartNumberingAfterBreak="0">
    <w:nsid w:val="54D652C1"/>
    <w:multiLevelType w:val="hybridMultilevel"/>
    <w:tmpl w:val="0694B2CE"/>
    <w:lvl w:ilvl="0" w:tplc="4D30B490">
      <w:start w:val="1"/>
      <w:numFmt w:val="decimal"/>
      <w:pStyle w:val="Heading2"/>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60294BB1"/>
    <w:multiLevelType w:val="hybridMultilevel"/>
    <w:tmpl w:val="2956183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704E2454"/>
    <w:multiLevelType w:val="hybridMultilevel"/>
    <w:tmpl w:val="C8F014D4"/>
    <w:lvl w:ilvl="0" w:tplc="451C9C82">
      <w:start w:val="1"/>
      <w:numFmt w:val="decimal"/>
      <w:lvlText w:val="%1."/>
      <w:lvlJc w:val="left"/>
      <w:pPr>
        <w:ind w:left="792" w:hanging="360"/>
      </w:pPr>
      <w:rPr>
        <w:rFonts w:hint="default"/>
        <w:w w:val="11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709A08DA"/>
    <w:multiLevelType w:val="hybridMultilevel"/>
    <w:tmpl w:val="89723BA2"/>
    <w:lvl w:ilvl="0" w:tplc="B54CD48E">
      <w:start w:val="1"/>
      <w:numFmt w:val="decimal"/>
      <w:pStyle w:val="Heading3"/>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7"/>
  </w:num>
  <w:num w:numId="2">
    <w:abstractNumId w:val="3"/>
  </w:num>
  <w:num w:numId="3">
    <w:abstractNumId w:val="4"/>
  </w:num>
  <w:num w:numId="4">
    <w:abstractNumId w:val="6"/>
  </w:num>
  <w:num w:numId="5">
    <w:abstractNumId w:val="5"/>
  </w:num>
  <w:num w:numId="6">
    <w:abstractNumId w:val="9"/>
  </w:num>
  <w:num w:numId="7">
    <w:abstractNumId w:val="2"/>
  </w:num>
  <w:num w:numId="8">
    <w:abstractNumId w:val="1"/>
  </w:num>
  <w:num w:numId="9">
    <w:abstractNumId w:val="8"/>
  </w:num>
  <w:num w:numId="10">
    <w:abstractNumId w:val="10"/>
  </w:num>
  <w:num w:numId="11">
    <w:abstractNumId w:val="10"/>
    <w:lvlOverride w:ilvl="0">
      <w:startOverride w:val="1"/>
    </w:lvlOverride>
  </w:num>
  <w:num w:numId="12">
    <w:abstractNumId w:val="0"/>
  </w:num>
  <w:num w:numId="13">
    <w:abstractNumId w:val="12"/>
  </w:num>
  <w:num w:numId="14">
    <w:abstractNumId w:val="10"/>
    <w:lvlOverride w:ilvl="0">
      <w:startOverride w:val="1"/>
    </w:lvlOverride>
  </w:num>
  <w:num w:numId="15">
    <w:abstractNumId w:val="10"/>
    <w:lvlOverride w:ilvl="0">
      <w:startOverride w:val="1"/>
    </w:lvlOverride>
  </w:num>
  <w:num w:numId="16">
    <w:abstractNumId w:val="11"/>
  </w:num>
  <w:num w:numId="17">
    <w:abstractNumId w:val="10"/>
    <w:lvlOverride w:ilvl="0">
      <w:startOverride w:val="1"/>
    </w:lvlOverride>
  </w:num>
  <w:num w:numId="18">
    <w:abstractNumId w:val="13"/>
  </w:num>
  <w:num w:numId="19">
    <w:abstractNumId w:val="13"/>
    <w:lvlOverride w:ilvl="0">
      <w:startOverride w:val="1"/>
    </w:lvlOverride>
  </w:num>
  <w:num w:numId="20">
    <w:abstractNumId w:val="13"/>
    <w:lvlOverride w:ilvl="0">
      <w:startOverride w:val="1"/>
    </w:lvlOverride>
  </w:num>
  <w:num w:numId="21">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9B425E"/>
    <w:rsid w:val="0000094B"/>
    <w:rsid w:val="00003EFE"/>
    <w:rsid w:val="00004C67"/>
    <w:rsid w:val="00005406"/>
    <w:rsid w:val="00014CE9"/>
    <w:rsid w:val="00025EC5"/>
    <w:rsid w:val="0003037B"/>
    <w:rsid w:val="000304C3"/>
    <w:rsid w:val="00034025"/>
    <w:rsid w:val="00034D73"/>
    <w:rsid w:val="000350D2"/>
    <w:rsid w:val="0003603B"/>
    <w:rsid w:val="00037152"/>
    <w:rsid w:val="000371F4"/>
    <w:rsid w:val="000402A5"/>
    <w:rsid w:val="0004046E"/>
    <w:rsid w:val="000449BB"/>
    <w:rsid w:val="00050916"/>
    <w:rsid w:val="000527F4"/>
    <w:rsid w:val="00055809"/>
    <w:rsid w:val="00056AE1"/>
    <w:rsid w:val="00057292"/>
    <w:rsid w:val="000601E3"/>
    <w:rsid w:val="00061C9C"/>
    <w:rsid w:val="00062205"/>
    <w:rsid w:val="00063E92"/>
    <w:rsid w:val="00064B0C"/>
    <w:rsid w:val="00064B65"/>
    <w:rsid w:val="00066D86"/>
    <w:rsid w:val="000702C8"/>
    <w:rsid w:val="000716AE"/>
    <w:rsid w:val="00072E0D"/>
    <w:rsid w:val="000759AB"/>
    <w:rsid w:val="000762EF"/>
    <w:rsid w:val="00081AE9"/>
    <w:rsid w:val="000848EF"/>
    <w:rsid w:val="00084F6F"/>
    <w:rsid w:val="00090A6F"/>
    <w:rsid w:val="000950B6"/>
    <w:rsid w:val="00096E79"/>
    <w:rsid w:val="000A1F88"/>
    <w:rsid w:val="000A4CCF"/>
    <w:rsid w:val="000A5078"/>
    <w:rsid w:val="000A5F7D"/>
    <w:rsid w:val="000B05EE"/>
    <w:rsid w:val="000B1924"/>
    <w:rsid w:val="000B22DF"/>
    <w:rsid w:val="000B6E97"/>
    <w:rsid w:val="000B7162"/>
    <w:rsid w:val="000B71C6"/>
    <w:rsid w:val="000C06F0"/>
    <w:rsid w:val="000C6252"/>
    <w:rsid w:val="000D3C4F"/>
    <w:rsid w:val="000D4706"/>
    <w:rsid w:val="000E3664"/>
    <w:rsid w:val="000E3E27"/>
    <w:rsid w:val="000F59B6"/>
    <w:rsid w:val="000F63FD"/>
    <w:rsid w:val="00105DA4"/>
    <w:rsid w:val="0010698E"/>
    <w:rsid w:val="00112693"/>
    <w:rsid w:val="0011477A"/>
    <w:rsid w:val="00114A66"/>
    <w:rsid w:val="00120DFD"/>
    <w:rsid w:val="001210ED"/>
    <w:rsid w:val="00130253"/>
    <w:rsid w:val="00131D47"/>
    <w:rsid w:val="00132871"/>
    <w:rsid w:val="00133F16"/>
    <w:rsid w:val="001405E4"/>
    <w:rsid w:val="00140E75"/>
    <w:rsid w:val="0015099D"/>
    <w:rsid w:val="001543C3"/>
    <w:rsid w:val="00161359"/>
    <w:rsid w:val="0016539A"/>
    <w:rsid w:val="0016759B"/>
    <w:rsid w:val="0017360E"/>
    <w:rsid w:val="0017556A"/>
    <w:rsid w:val="00175598"/>
    <w:rsid w:val="0018188F"/>
    <w:rsid w:val="00184C9E"/>
    <w:rsid w:val="00190838"/>
    <w:rsid w:val="00191D04"/>
    <w:rsid w:val="00191D16"/>
    <w:rsid w:val="00197AA5"/>
    <w:rsid w:val="001A3C51"/>
    <w:rsid w:val="001A60EA"/>
    <w:rsid w:val="001C0468"/>
    <w:rsid w:val="001C48A6"/>
    <w:rsid w:val="001C5AF8"/>
    <w:rsid w:val="001C5FA2"/>
    <w:rsid w:val="001D29BD"/>
    <w:rsid w:val="001D2D5C"/>
    <w:rsid w:val="001D5261"/>
    <w:rsid w:val="001D5FFE"/>
    <w:rsid w:val="001D639A"/>
    <w:rsid w:val="001E36D4"/>
    <w:rsid w:val="001E37D1"/>
    <w:rsid w:val="001E5D65"/>
    <w:rsid w:val="001E6ABC"/>
    <w:rsid w:val="001F15E1"/>
    <w:rsid w:val="001F349C"/>
    <w:rsid w:val="001F4877"/>
    <w:rsid w:val="001F6343"/>
    <w:rsid w:val="001F773C"/>
    <w:rsid w:val="002000B5"/>
    <w:rsid w:val="00200A0B"/>
    <w:rsid w:val="00201A3A"/>
    <w:rsid w:val="0020362B"/>
    <w:rsid w:val="002057C4"/>
    <w:rsid w:val="002117B3"/>
    <w:rsid w:val="00214298"/>
    <w:rsid w:val="00217F71"/>
    <w:rsid w:val="00223071"/>
    <w:rsid w:val="00225A6C"/>
    <w:rsid w:val="00226586"/>
    <w:rsid w:val="00230933"/>
    <w:rsid w:val="00230F3B"/>
    <w:rsid w:val="00241755"/>
    <w:rsid w:val="00246D4F"/>
    <w:rsid w:val="00250A50"/>
    <w:rsid w:val="00254417"/>
    <w:rsid w:val="00255DBF"/>
    <w:rsid w:val="00257AE1"/>
    <w:rsid w:val="002624AE"/>
    <w:rsid w:val="00263BD9"/>
    <w:rsid w:val="0026733D"/>
    <w:rsid w:val="002739F3"/>
    <w:rsid w:val="00277C62"/>
    <w:rsid w:val="00280E8D"/>
    <w:rsid w:val="002832EE"/>
    <w:rsid w:val="002842D0"/>
    <w:rsid w:val="00284668"/>
    <w:rsid w:val="002932A7"/>
    <w:rsid w:val="00296620"/>
    <w:rsid w:val="00296F29"/>
    <w:rsid w:val="002A0937"/>
    <w:rsid w:val="002A2088"/>
    <w:rsid w:val="002A2BB2"/>
    <w:rsid w:val="002A5A8A"/>
    <w:rsid w:val="002A653C"/>
    <w:rsid w:val="002A6E33"/>
    <w:rsid w:val="002A73C6"/>
    <w:rsid w:val="002A7DB3"/>
    <w:rsid w:val="002A7E73"/>
    <w:rsid w:val="002B429E"/>
    <w:rsid w:val="002B51D9"/>
    <w:rsid w:val="002C0B7E"/>
    <w:rsid w:val="002D07CC"/>
    <w:rsid w:val="002D373C"/>
    <w:rsid w:val="002D4A6F"/>
    <w:rsid w:val="002D5A7F"/>
    <w:rsid w:val="002D764C"/>
    <w:rsid w:val="002E13E9"/>
    <w:rsid w:val="002E1D91"/>
    <w:rsid w:val="002E51B6"/>
    <w:rsid w:val="002E7B81"/>
    <w:rsid w:val="002F32E2"/>
    <w:rsid w:val="002F72F0"/>
    <w:rsid w:val="002F78E4"/>
    <w:rsid w:val="0030361D"/>
    <w:rsid w:val="003041AC"/>
    <w:rsid w:val="00304E48"/>
    <w:rsid w:val="00306FA0"/>
    <w:rsid w:val="003118FB"/>
    <w:rsid w:val="0031315D"/>
    <w:rsid w:val="0031360B"/>
    <w:rsid w:val="003176E4"/>
    <w:rsid w:val="00317E3B"/>
    <w:rsid w:val="003211ED"/>
    <w:rsid w:val="00321408"/>
    <w:rsid w:val="00322260"/>
    <w:rsid w:val="0032248E"/>
    <w:rsid w:val="00324629"/>
    <w:rsid w:val="00324CEC"/>
    <w:rsid w:val="00326E3B"/>
    <w:rsid w:val="00327AB8"/>
    <w:rsid w:val="003339B4"/>
    <w:rsid w:val="00343500"/>
    <w:rsid w:val="00344F19"/>
    <w:rsid w:val="00352FFC"/>
    <w:rsid w:val="00353D9C"/>
    <w:rsid w:val="003543E0"/>
    <w:rsid w:val="0035589E"/>
    <w:rsid w:val="00360509"/>
    <w:rsid w:val="003639DC"/>
    <w:rsid w:val="003658E2"/>
    <w:rsid w:val="00367906"/>
    <w:rsid w:val="00374E34"/>
    <w:rsid w:val="00385F55"/>
    <w:rsid w:val="0038721E"/>
    <w:rsid w:val="00390BCE"/>
    <w:rsid w:val="00395C51"/>
    <w:rsid w:val="0039631D"/>
    <w:rsid w:val="003964D2"/>
    <w:rsid w:val="003A2860"/>
    <w:rsid w:val="003A2B6D"/>
    <w:rsid w:val="003A47A4"/>
    <w:rsid w:val="003B0CC7"/>
    <w:rsid w:val="003B6590"/>
    <w:rsid w:val="003B7B6E"/>
    <w:rsid w:val="003C4E0D"/>
    <w:rsid w:val="003C7600"/>
    <w:rsid w:val="003D1451"/>
    <w:rsid w:val="003D1609"/>
    <w:rsid w:val="003E04E0"/>
    <w:rsid w:val="003E1871"/>
    <w:rsid w:val="003E34B3"/>
    <w:rsid w:val="003E57E0"/>
    <w:rsid w:val="003E59A9"/>
    <w:rsid w:val="003E7015"/>
    <w:rsid w:val="003F2483"/>
    <w:rsid w:val="003F2A46"/>
    <w:rsid w:val="003F76D6"/>
    <w:rsid w:val="00402FEC"/>
    <w:rsid w:val="004032EA"/>
    <w:rsid w:val="00404B60"/>
    <w:rsid w:val="00405795"/>
    <w:rsid w:val="0040658D"/>
    <w:rsid w:val="0041249C"/>
    <w:rsid w:val="00414193"/>
    <w:rsid w:val="00415600"/>
    <w:rsid w:val="00417BAE"/>
    <w:rsid w:val="00420916"/>
    <w:rsid w:val="004225F5"/>
    <w:rsid w:val="00423009"/>
    <w:rsid w:val="00425A4B"/>
    <w:rsid w:val="00427E92"/>
    <w:rsid w:val="00430B0E"/>
    <w:rsid w:val="00430B85"/>
    <w:rsid w:val="00430C1E"/>
    <w:rsid w:val="0043216F"/>
    <w:rsid w:val="004328B6"/>
    <w:rsid w:val="00432BCC"/>
    <w:rsid w:val="00433EB5"/>
    <w:rsid w:val="00443B79"/>
    <w:rsid w:val="00444AF4"/>
    <w:rsid w:val="00450112"/>
    <w:rsid w:val="00453958"/>
    <w:rsid w:val="00454E7A"/>
    <w:rsid w:val="00455B3D"/>
    <w:rsid w:val="0046142C"/>
    <w:rsid w:val="00461724"/>
    <w:rsid w:val="0046588A"/>
    <w:rsid w:val="00471291"/>
    <w:rsid w:val="00471888"/>
    <w:rsid w:val="0047437F"/>
    <w:rsid w:val="00481A58"/>
    <w:rsid w:val="004821D3"/>
    <w:rsid w:val="00483144"/>
    <w:rsid w:val="0049261E"/>
    <w:rsid w:val="004930EB"/>
    <w:rsid w:val="00493E19"/>
    <w:rsid w:val="00494016"/>
    <w:rsid w:val="00497DF7"/>
    <w:rsid w:val="004A6705"/>
    <w:rsid w:val="004B0072"/>
    <w:rsid w:val="004B2558"/>
    <w:rsid w:val="004B77A4"/>
    <w:rsid w:val="004C14D5"/>
    <w:rsid w:val="004C27A2"/>
    <w:rsid w:val="004C5113"/>
    <w:rsid w:val="004C656B"/>
    <w:rsid w:val="004D127E"/>
    <w:rsid w:val="004D16AF"/>
    <w:rsid w:val="004D5C25"/>
    <w:rsid w:val="004E16E6"/>
    <w:rsid w:val="004E263F"/>
    <w:rsid w:val="004E3027"/>
    <w:rsid w:val="004F226E"/>
    <w:rsid w:val="004F2DB0"/>
    <w:rsid w:val="004F4361"/>
    <w:rsid w:val="004F5735"/>
    <w:rsid w:val="0050011F"/>
    <w:rsid w:val="00503747"/>
    <w:rsid w:val="00506138"/>
    <w:rsid w:val="00511985"/>
    <w:rsid w:val="00513BB2"/>
    <w:rsid w:val="00515712"/>
    <w:rsid w:val="00516B40"/>
    <w:rsid w:val="005179CE"/>
    <w:rsid w:val="00521D65"/>
    <w:rsid w:val="00526A97"/>
    <w:rsid w:val="00532E79"/>
    <w:rsid w:val="0053427B"/>
    <w:rsid w:val="00540833"/>
    <w:rsid w:val="00540A25"/>
    <w:rsid w:val="0054219B"/>
    <w:rsid w:val="005450AA"/>
    <w:rsid w:val="00550016"/>
    <w:rsid w:val="00553CDE"/>
    <w:rsid w:val="005540E0"/>
    <w:rsid w:val="00555F7C"/>
    <w:rsid w:val="00556DCE"/>
    <w:rsid w:val="0056027A"/>
    <w:rsid w:val="005603E9"/>
    <w:rsid w:val="005637C4"/>
    <w:rsid w:val="00565090"/>
    <w:rsid w:val="00566675"/>
    <w:rsid w:val="00566E9F"/>
    <w:rsid w:val="00574958"/>
    <w:rsid w:val="005762EC"/>
    <w:rsid w:val="0057661B"/>
    <w:rsid w:val="005770F9"/>
    <w:rsid w:val="00581DA0"/>
    <w:rsid w:val="00581FEA"/>
    <w:rsid w:val="005832E0"/>
    <w:rsid w:val="005845C9"/>
    <w:rsid w:val="005855B1"/>
    <w:rsid w:val="00586761"/>
    <w:rsid w:val="00592774"/>
    <w:rsid w:val="00593209"/>
    <w:rsid w:val="005945F5"/>
    <w:rsid w:val="0059505B"/>
    <w:rsid w:val="00597305"/>
    <w:rsid w:val="005A5DBB"/>
    <w:rsid w:val="005B0C0E"/>
    <w:rsid w:val="005B6A4C"/>
    <w:rsid w:val="005C07B9"/>
    <w:rsid w:val="005C3205"/>
    <w:rsid w:val="005D014D"/>
    <w:rsid w:val="005D0644"/>
    <w:rsid w:val="005D0BAF"/>
    <w:rsid w:val="005D4976"/>
    <w:rsid w:val="005E097D"/>
    <w:rsid w:val="005E1848"/>
    <w:rsid w:val="005E50F2"/>
    <w:rsid w:val="005F4490"/>
    <w:rsid w:val="005F5400"/>
    <w:rsid w:val="0060125D"/>
    <w:rsid w:val="00605DEC"/>
    <w:rsid w:val="0061011D"/>
    <w:rsid w:val="00616140"/>
    <w:rsid w:val="00616840"/>
    <w:rsid w:val="00617E8A"/>
    <w:rsid w:val="006228FF"/>
    <w:rsid w:val="00624562"/>
    <w:rsid w:val="006259B0"/>
    <w:rsid w:val="00633B1C"/>
    <w:rsid w:val="0063608C"/>
    <w:rsid w:val="00643FC0"/>
    <w:rsid w:val="00644BF9"/>
    <w:rsid w:val="006470C1"/>
    <w:rsid w:val="0065698D"/>
    <w:rsid w:val="00662DE0"/>
    <w:rsid w:val="00664CAE"/>
    <w:rsid w:val="00665593"/>
    <w:rsid w:val="00671CCE"/>
    <w:rsid w:val="00673949"/>
    <w:rsid w:val="00681A5D"/>
    <w:rsid w:val="0068345F"/>
    <w:rsid w:val="00683C9C"/>
    <w:rsid w:val="00686860"/>
    <w:rsid w:val="006873EE"/>
    <w:rsid w:val="00693810"/>
    <w:rsid w:val="00694F54"/>
    <w:rsid w:val="006956FE"/>
    <w:rsid w:val="00695DC9"/>
    <w:rsid w:val="00696281"/>
    <w:rsid w:val="006A0DC4"/>
    <w:rsid w:val="006A452C"/>
    <w:rsid w:val="006A784D"/>
    <w:rsid w:val="006A7B1A"/>
    <w:rsid w:val="006B2653"/>
    <w:rsid w:val="006B274B"/>
    <w:rsid w:val="006B5FFA"/>
    <w:rsid w:val="006B6C3C"/>
    <w:rsid w:val="006C28C7"/>
    <w:rsid w:val="006C47BF"/>
    <w:rsid w:val="006C7009"/>
    <w:rsid w:val="006D312D"/>
    <w:rsid w:val="006D4346"/>
    <w:rsid w:val="006D4C0D"/>
    <w:rsid w:val="006E112D"/>
    <w:rsid w:val="006E51E2"/>
    <w:rsid w:val="006E71A0"/>
    <w:rsid w:val="006F1D80"/>
    <w:rsid w:val="006F29C1"/>
    <w:rsid w:val="006F3302"/>
    <w:rsid w:val="007023BB"/>
    <w:rsid w:val="00703F52"/>
    <w:rsid w:val="0071061B"/>
    <w:rsid w:val="00711229"/>
    <w:rsid w:val="007126DD"/>
    <w:rsid w:val="00713023"/>
    <w:rsid w:val="0071482F"/>
    <w:rsid w:val="00717599"/>
    <w:rsid w:val="00720AE3"/>
    <w:rsid w:val="00721D94"/>
    <w:rsid w:val="00722B87"/>
    <w:rsid w:val="0073675E"/>
    <w:rsid w:val="00737A5C"/>
    <w:rsid w:val="007417DC"/>
    <w:rsid w:val="007436D4"/>
    <w:rsid w:val="0074433F"/>
    <w:rsid w:val="00744935"/>
    <w:rsid w:val="00751B65"/>
    <w:rsid w:val="00753C2C"/>
    <w:rsid w:val="0075685B"/>
    <w:rsid w:val="00757CAD"/>
    <w:rsid w:val="00757F50"/>
    <w:rsid w:val="00761D44"/>
    <w:rsid w:val="00762BD2"/>
    <w:rsid w:val="00762C1A"/>
    <w:rsid w:val="00766BCA"/>
    <w:rsid w:val="007763C2"/>
    <w:rsid w:val="007773EF"/>
    <w:rsid w:val="00781B01"/>
    <w:rsid w:val="00781FB2"/>
    <w:rsid w:val="007845AB"/>
    <w:rsid w:val="00784F25"/>
    <w:rsid w:val="00787E8B"/>
    <w:rsid w:val="007935BD"/>
    <w:rsid w:val="00793ED6"/>
    <w:rsid w:val="007A197C"/>
    <w:rsid w:val="007A3581"/>
    <w:rsid w:val="007B00E2"/>
    <w:rsid w:val="007B081B"/>
    <w:rsid w:val="007B2905"/>
    <w:rsid w:val="007B2DB0"/>
    <w:rsid w:val="007B5768"/>
    <w:rsid w:val="007B57A1"/>
    <w:rsid w:val="007B6E27"/>
    <w:rsid w:val="007C09BB"/>
    <w:rsid w:val="007C39FE"/>
    <w:rsid w:val="007C7903"/>
    <w:rsid w:val="007D0E07"/>
    <w:rsid w:val="007D44E4"/>
    <w:rsid w:val="007D55E3"/>
    <w:rsid w:val="007E17C1"/>
    <w:rsid w:val="007E30C9"/>
    <w:rsid w:val="007E40DE"/>
    <w:rsid w:val="007F0C6B"/>
    <w:rsid w:val="007F1E15"/>
    <w:rsid w:val="007F2102"/>
    <w:rsid w:val="007F2710"/>
    <w:rsid w:val="007F27D9"/>
    <w:rsid w:val="007F4295"/>
    <w:rsid w:val="007F4A25"/>
    <w:rsid w:val="007F7945"/>
    <w:rsid w:val="008026A2"/>
    <w:rsid w:val="0080674C"/>
    <w:rsid w:val="00813AE0"/>
    <w:rsid w:val="008155E5"/>
    <w:rsid w:val="008200F6"/>
    <w:rsid w:val="00820B45"/>
    <w:rsid w:val="008230CF"/>
    <w:rsid w:val="00832D19"/>
    <w:rsid w:val="00833E2A"/>
    <w:rsid w:val="008351E3"/>
    <w:rsid w:val="00835DBB"/>
    <w:rsid w:val="0084181C"/>
    <w:rsid w:val="008448C6"/>
    <w:rsid w:val="008453C9"/>
    <w:rsid w:val="00846F40"/>
    <w:rsid w:val="008471FE"/>
    <w:rsid w:val="00853943"/>
    <w:rsid w:val="00854DF2"/>
    <w:rsid w:val="008551A6"/>
    <w:rsid w:val="00855762"/>
    <w:rsid w:val="00857FA8"/>
    <w:rsid w:val="00860997"/>
    <w:rsid w:val="00864936"/>
    <w:rsid w:val="008656DD"/>
    <w:rsid w:val="00867242"/>
    <w:rsid w:val="008676BA"/>
    <w:rsid w:val="008705FD"/>
    <w:rsid w:val="008723DE"/>
    <w:rsid w:val="008729EE"/>
    <w:rsid w:val="00875072"/>
    <w:rsid w:val="00875CF0"/>
    <w:rsid w:val="008777B4"/>
    <w:rsid w:val="008809F0"/>
    <w:rsid w:val="00882A61"/>
    <w:rsid w:val="008848E6"/>
    <w:rsid w:val="00884A54"/>
    <w:rsid w:val="00891279"/>
    <w:rsid w:val="0089142F"/>
    <w:rsid w:val="00892978"/>
    <w:rsid w:val="0089590F"/>
    <w:rsid w:val="00896720"/>
    <w:rsid w:val="008A26CB"/>
    <w:rsid w:val="008A538A"/>
    <w:rsid w:val="008A55B3"/>
    <w:rsid w:val="008B0348"/>
    <w:rsid w:val="008B3CB2"/>
    <w:rsid w:val="008B6990"/>
    <w:rsid w:val="008B760E"/>
    <w:rsid w:val="008C500F"/>
    <w:rsid w:val="008C5BAB"/>
    <w:rsid w:val="008D0CF6"/>
    <w:rsid w:val="008D2078"/>
    <w:rsid w:val="008D643A"/>
    <w:rsid w:val="008D66CB"/>
    <w:rsid w:val="008E1C3C"/>
    <w:rsid w:val="008E5EAA"/>
    <w:rsid w:val="008E773C"/>
    <w:rsid w:val="008F0749"/>
    <w:rsid w:val="008F0DA7"/>
    <w:rsid w:val="008F17F9"/>
    <w:rsid w:val="008F1C0D"/>
    <w:rsid w:val="008F2E00"/>
    <w:rsid w:val="008F2E0B"/>
    <w:rsid w:val="008F3D52"/>
    <w:rsid w:val="008F4764"/>
    <w:rsid w:val="008F705E"/>
    <w:rsid w:val="00903FCC"/>
    <w:rsid w:val="009063E8"/>
    <w:rsid w:val="00907410"/>
    <w:rsid w:val="00910761"/>
    <w:rsid w:val="0092207E"/>
    <w:rsid w:val="00927386"/>
    <w:rsid w:val="0093499D"/>
    <w:rsid w:val="00937206"/>
    <w:rsid w:val="0094301B"/>
    <w:rsid w:val="009469FC"/>
    <w:rsid w:val="00946C35"/>
    <w:rsid w:val="00950B01"/>
    <w:rsid w:val="009520C5"/>
    <w:rsid w:val="00953212"/>
    <w:rsid w:val="00954071"/>
    <w:rsid w:val="00957353"/>
    <w:rsid w:val="00957777"/>
    <w:rsid w:val="00961554"/>
    <w:rsid w:val="00962990"/>
    <w:rsid w:val="009662E5"/>
    <w:rsid w:val="00974D23"/>
    <w:rsid w:val="00975B71"/>
    <w:rsid w:val="009778EE"/>
    <w:rsid w:val="00980939"/>
    <w:rsid w:val="0098315F"/>
    <w:rsid w:val="00985D59"/>
    <w:rsid w:val="0099167E"/>
    <w:rsid w:val="00992045"/>
    <w:rsid w:val="009A40E8"/>
    <w:rsid w:val="009A6D02"/>
    <w:rsid w:val="009B1890"/>
    <w:rsid w:val="009B3D32"/>
    <w:rsid w:val="009B425E"/>
    <w:rsid w:val="009B454D"/>
    <w:rsid w:val="009B4AB1"/>
    <w:rsid w:val="009B6C92"/>
    <w:rsid w:val="009B7414"/>
    <w:rsid w:val="009C226C"/>
    <w:rsid w:val="009C3B5C"/>
    <w:rsid w:val="009D1AA5"/>
    <w:rsid w:val="009D4C16"/>
    <w:rsid w:val="009D7028"/>
    <w:rsid w:val="009E1BBF"/>
    <w:rsid w:val="009E1E61"/>
    <w:rsid w:val="009E2FEA"/>
    <w:rsid w:val="009E6378"/>
    <w:rsid w:val="009E6743"/>
    <w:rsid w:val="009F0170"/>
    <w:rsid w:val="009F1670"/>
    <w:rsid w:val="009F1F5F"/>
    <w:rsid w:val="009F381E"/>
    <w:rsid w:val="00A01820"/>
    <w:rsid w:val="00A0286E"/>
    <w:rsid w:val="00A030BE"/>
    <w:rsid w:val="00A07570"/>
    <w:rsid w:val="00A14295"/>
    <w:rsid w:val="00A16673"/>
    <w:rsid w:val="00A17701"/>
    <w:rsid w:val="00A27F37"/>
    <w:rsid w:val="00A32BD7"/>
    <w:rsid w:val="00A33E20"/>
    <w:rsid w:val="00A44295"/>
    <w:rsid w:val="00A469B1"/>
    <w:rsid w:val="00A46C2D"/>
    <w:rsid w:val="00A4750E"/>
    <w:rsid w:val="00A50CA2"/>
    <w:rsid w:val="00A55D9D"/>
    <w:rsid w:val="00A57262"/>
    <w:rsid w:val="00A57F96"/>
    <w:rsid w:val="00A6016F"/>
    <w:rsid w:val="00A61758"/>
    <w:rsid w:val="00A61BED"/>
    <w:rsid w:val="00A64471"/>
    <w:rsid w:val="00A649B1"/>
    <w:rsid w:val="00A67044"/>
    <w:rsid w:val="00A67BB4"/>
    <w:rsid w:val="00A72F7A"/>
    <w:rsid w:val="00A809C9"/>
    <w:rsid w:val="00A90D3D"/>
    <w:rsid w:val="00A927FD"/>
    <w:rsid w:val="00A93AFE"/>
    <w:rsid w:val="00A9557B"/>
    <w:rsid w:val="00AA2A9B"/>
    <w:rsid w:val="00AB2E65"/>
    <w:rsid w:val="00AB5509"/>
    <w:rsid w:val="00AB5824"/>
    <w:rsid w:val="00AB7A76"/>
    <w:rsid w:val="00AC0F0E"/>
    <w:rsid w:val="00AC139D"/>
    <w:rsid w:val="00AD4981"/>
    <w:rsid w:val="00AD5565"/>
    <w:rsid w:val="00AD5F8D"/>
    <w:rsid w:val="00AD62A6"/>
    <w:rsid w:val="00AD7425"/>
    <w:rsid w:val="00AD756C"/>
    <w:rsid w:val="00AE0D18"/>
    <w:rsid w:val="00AE1D6F"/>
    <w:rsid w:val="00AE251E"/>
    <w:rsid w:val="00AE30E6"/>
    <w:rsid w:val="00AE55F1"/>
    <w:rsid w:val="00AE562E"/>
    <w:rsid w:val="00AF2B28"/>
    <w:rsid w:val="00AF7A1A"/>
    <w:rsid w:val="00AF7A80"/>
    <w:rsid w:val="00B002C9"/>
    <w:rsid w:val="00B05B4E"/>
    <w:rsid w:val="00B112E4"/>
    <w:rsid w:val="00B17439"/>
    <w:rsid w:val="00B2498F"/>
    <w:rsid w:val="00B24D66"/>
    <w:rsid w:val="00B31E2E"/>
    <w:rsid w:val="00B33731"/>
    <w:rsid w:val="00B36065"/>
    <w:rsid w:val="00B36887"/>
    <w:rsid w:val="00B44ADA"/>
    <w:rsid w:val="00B45476"/>
    <w:rsid w:val="00B47A08"/>
    <w:rsid w:val="00B47D6E"/>
    <w:rsid w:val="00B5268B"/>
    <w:rsid w:val="00B56279"/>
    <w:rsid w:val="00B57EB8"/>
    <w:rsid w:val="00B612AF"/>
    <w:rsid w:val="00B62FB2"/>
    <w:rsid w:val="00B6669D"/>
    <w:rsid w:val="00B673A4"/>
    <w:rsid w:val="00B674E2"/>
    <w:rsid w:val="00B67967"/>
    <w:rsid w:val="00B67F6B"/>
    <w:rsid w:val="00B70A91"/>
    <w:rsid w:val="00B70AD3"/>
    <w:rsid w:val="00B71499"/>
    <w:rsid w:val="00B7155C"/>
    <w:rsid w:val="00B760C6"/>
    <w:rsid w:val="00B7612C"/>
    <w:rsid w:val="00B7642D"/>
    <w:rsid w:val="00B77098"/>
    <w:rsid w:val="00B84802"/>
    <w:rsid w:val="00B908BE"/>
    <w:rsid w:val="00B90E34"/>
    <w:rsid w:val="00B90F81"/>
    <w:rsid w:val="00B95217"/>
    <w:rsid w:val="00BA2B21"/>
    <w:rsid w:val="00BA35EF"/>
    <w:rsid w:val="00BA5A1B"/>
    <w:rsid w:val="00BA7BC1"/>
    <w:rsid w:val="00BB0C0F"/>
    <w:rsid w:val="00BB43D0"/>
    <w:rsid w:val="00BD01B6"/>
    <w:rsid w:val="00BD341C"/>
    <w:rsid w:val="00BD3D19"/>
    <w:rsid w:val="00BD3E69"/>
    <w:rsid w:val="00BD44D5"/>
    <w:rsid w:val="00BD48F5"/>
    <w:rsid w:val="00BF2B68"/>
    <w:rsid w:val="00BF603F"/>
    <w:rsid w:val="00BF713C"/>
    <w:rsid w:val="00C00220"/>
    <w:rsid w:val="00C02849"/>
    <w:rsid w:val="00C05197"/>
    <w:rsid w:val="00C075FA"/>
    <w:rsid w:val="00C07BC7"/>
    <w:rsid w:val="00C152FB"/>
    <w:rsid w:val="00C158D5"/>
    <w:rsid w:val="00C15B3F"/>
    <w:rsid w:val="00C220B5"/>
    <w:rsid w:val="00C241EA"/>
    <w:rsid w:val="00C25949"/>
    <w:rsid w:val="00C25D5F"/>
    <w:rsid w:val="00C357F7"/>
    <w:rsid w:val="00C4150D"/>
    <w:rsid w:val="00C46C33"/>
    <w:rsid w:val="00C5007D"/>
    <w:rsid w:val="00C524BB"/>
    <w:rsid w:val="00C57658"/>
    <w:rsid w:val="00C5795C"/>
    <w:rsid w:val="00C606F0"/>
    <w:rsid w:val="00C6339B"/>
    <w:rsid w:val="00C634CE"/>
    <w:rsid w:val="00C65452"/>
    <w:rsid w:val="00C664DF"/>
    <w:rsid w:val="00C70144"/>
    <w:rsid w:val="00C75DCF"/>
    <w:rsid w:val="00C77014"/>
    <w:rsid w:val="00C81892"/>
    <w:rsid w:val="00C81DD0"/>
    <w:rsid w:val="00C87537"/>
    <w:rsid w:val="00C87FE2"/>
    <w:rsid w:val="00C91E91"/>
    <w:rsid w:val="00C91FE1"/>
    <w:rsid w:val="00C929B3"/>
    <w:rsid w:val="00CA5A16"/>
    <w:rsid w:val="00CB4382"/>
    <w:rsid w:val="00CB46B4"/>
    <w:rsid w:val="00CB55AF"/>
    <w:rsid w:val="00CB60DA"/>
    <w:rsid w:val="00CB6BF8"/>
    <w:rsid w:val="00CC4065"/>
    <w:rsid w:val="00CC5310"/>
    <w:rsid w:val="00CC58A4"/>
    <w:rsid w:val="00CD00F4"/>
    <w:rsid w:val="00CD1FF0"/>
    <w:rsid w:val="00CD3920"/>
    <w:rsid w:val="00CE1FEF"/>
    <w:rsid w:val="00CE7DDB"/>
    <w:rsid w:val="00CF0080"/>
    <w:rsid w:val="00CF56CC"/>
    <w:rsid w:val="00CF60EE"/>
    <w:rsid w:val="00CF7490"/>
    <w:rsid w:val="00D004A0"/>
    <w:rsid w:val="00D01D23"/>
    <w:rsid w:val="00D1004D"/>
    <w:rsid w:val="00D12870"/>
    <w:rsid w:val="00D20E36"/>
    <w:rsid w:val="00D22556"/>
    <w:rsid w:val="00D24838"/>
    <w:rsid w:val="00D2722A"/>
    <w:rsid w:val="00D27C1D"/>
    <w:rsid w:val="00D345A9"/>
    <w:rsid w:val="00D37C80"/>
    <w:rsid w:val="00D415BC"/>
    <w:rsid w:val="00D42DAE"/>
    <w:rsid w:val="00D4538D"/>
    <w:rsid w:val="00D46701"/>
    <w:rsid w:val="00D4716C"/>
    <w:rsid w:val="00D54EA0"/>
    <w:rsid w:val="00D55302"/>
    <w:rsid w:val="00D574A3"/>
    <w:rsid w:val="00D61FC4"/>
    <w:rsid w:val="00D67EB6"/>
    <w:rsid w:val="00D70896"/>
    <w:rsid w:val="00D7186D"/>
    <w:rsid w:val="00D71AE5"/>
    <w:rsid w:val="00D7385E"/>
    <w:rsid w:val="00D80497"/>
    <w:rsid w:val="00D93D19"/>
    <w:rsid w:val="00D9421D"/>
    <w:rsid w:val="00D967B4"/>
    <w:rsid w:val="00D9728A"/>
    <w:rsid w:val="00DA13E2"/>
    <w:rsid w:val="00DA6626"/>
    <w:rsid w:val="00DB2108"/>
    <w:rsid w:val="00DC0433"/>
    <w:rsid w:val="00DC7E0E"/>
    <w:rsid w:val="00DC7F49"/>
    <w:rsid w:val="00DD30A1"/>
    <w:rsid w:val="00DD31CB"/>
    <w:rsid w:val="00DE07FD"/>
    <w:rsid w:val="00DE161E"/>
    <w:rsid w:val="00DE7909"/>
    <w:rsid w:val="00DE7AFB"/>
    <w:rsid w:val="00DF1184"/>
    <w:rsid w:val="00DF3254"/>
    <w:rsid w:val="00DF6FCB"/>
    <w:rsid w:val="00E015B4"/>
    <w:rsid w:val="00E02100"/>
    <w:rsid w:val="00E065B0"/>
    <w:rsid w:val="00E10C1B"/>
    <w:rsid w:val="00E117DA"/>
    <w:rsid w:val="00E16629"/>
    <w:rsid w:val="00E167C8"/>
    <w:rsid w:val="00E20705"/>
    <w:rsid w:val="00E21615"/>
    <w:rsid w:val="00E2378E"/>
    <w:rsid w:val="00E23CC4"/>
    <w:rsid w:val="00E26D13"/>
    <w:rsid w:val="00E270C8"/>
    <w:rsid w:val="00E276B2"/>
    <w:rsid w:val="00E30FD5"/>
    <w:rsid w:val="00E32AF1"/>
    <w:rsid w:val="00E35196"/>
    <w:rsid w:val="00E36820"/>
    <w:rsid w:val="00E37281"/>
    <w:rsid w:val="00E37AB0"/>
    <w:rsid w:val="00E438DF"/>
    <w:rsid w:val="00E43B1D"/>
    <w:rsid w:val="00E50B86"/>
    <w:rsid w:val="00E53FDC"/>
    <w:rsid w:val="00E565AA"/>
    <w:rsid w:val="00E56DEB"/>
    <w:rsid w:val="00E6160D"/>
    <w:rsid w:val="00E62CFF"/>
    <w:rsid w:val="00E70820"/>
    <w:rsid w:val="00E71FBA"/>
    <w:rsid w:val="00E73E20"/>
    <w:rsid w:val="00E80306"/>
    <w:rsid w:val="00E82F7A"/>
    <w:rsid w:val="00E84266"/>
    <w:rsid w:val="00E91E82"/>
    <w:rsid w:val="00E9463F"/>
    <w:rsid w:val="00E959E6"/>
    <w:rsid w:val="00E95E00"/>
    <w:rsid w:val="00E97170"/>
    <w:rsid w:val="00EA561A"/>
    <w:rsid w:val="00EB2361"/>
    <w:rsid w:val="00EB2F97"/>
    <w:rsid w:val="00EB37A5"/>
    <w:rsid w:val="00EB3911"/>
    <w:rsid w:val="00EB667B"/>
    <w:rsid w:val="00EB78F3"/>
    <w:rsid w:val="00EC2D4A"/>
    <w:rsid w:val="00EC3539"/>
    <w:rsid w:val="00EC5F6B"/>
    <w:rsid w:val="00ED0631"/>
    <w:rsid w:val="00ED0BE2"/>
    <w:rsid w:val="00ED0F09"/>
    <w:rsid w:val="00ED3865"/>
    <w:rsid w:val="00ED4673"/>
    <w:rsid w:val="00ED7725"/>
    <w:rsid w:val="00EE28EA"/>
    <w:rsid w:val="00EE2917"/>
    <w:rsid w:val="00EE3ADB"/>
    <w:rsid w:val="00EE5EA5"/>
    <w:rsid w:val="00EE6AF0"/>
    <w:rsid w:val="00EE6F9F"/>
    <w:rsid w:val="00EF6B7D"/>
    <w:rsid w:val="00F02B13"/>
    <w:rsid w:val="00F064D2"/>
    <w:rsid w:val="00F06DCC"/>
    <w:rsid w:val="00F1658B"/>
    <w:rsid w:val="00F22122"/>
    <w:rsid w:val="00F243B7"/>
    <w:rsid w:val="00F3259A"/>
    <w:rsid w:val="00F33A15"/>
    <w:rsid w:val="00F41E4A"/>
    <w:rsid w:val="00F5016C"/>
    <w:rsid w:val="00F50F4B"/>
    <w:rsid w:val="00F5132C"/>
    <w:rsid w:val="00F52745"/>
    <w:rsid w:val="00F533C0"/>
    <w:rsid w:val="00F55F5B"/>
    <w:rsid w:val="00F65683"/>
    <w:rsid w:val="00F67730"/>
    <w:rsid w:val="00F72671"/>
    <w:rsid w:val="00F74477"/>
    <w:rsid w:val="00F768D2"/>
    <w:rsid w:val="00F77723"/>
    <w:rsid w:val="00F82AA0"/>
    <w:rsid w:val="00F82F20"/>
    <w:rsid w:val="00F93C06"/>
    <w:rsid w:val="00FA2047"/>
    <w:rsid w:val="00FA24F9"/>
    <w:rsid w:val="00FA519C"/>
    <w:rsid w:val="00FA5B95"/>
    <w:rsid w:val="00FC45F3"/>
    <w:rsid w:val="00FC4E33"/>
    <w:rsid w:val="00FC5711"/>
    <w:rsid w:val="00FC7BD1"/>
    <w:rsid w:val="00FD05E6"/>
    <w:rsid w:val="00FD1E74"/>
    <w:rsid w:val="00FD49B1"/>
    <w:rsid w:val="00FD5DBF"/>
    <w:rsid w:val="00FD7F44"/>
    <w:rsid w:val="00FE2D93"/>
    <w:rsid w:val="00FE2E22"/>
    <w:rsid w:val="00FE3309"/>
    <w:rsid w:val="00FE38D6"/>
    <w:rsid w:val="00FE56B2"/>
    <w:rsid w:val="00FF0745"/>
    <w:rsid w:val="00FF2F11"/>
    <w:rsid w:val="00FF7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6185A4"/>
  <w15:docId w15:val="{45FC0896-EA30-4515-8D13-2466C16A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09"/>
    <w:pPr>
      <w:ind w:firstLine="432"/>
    </w:pPr>
    <w:rPr>
      <w:rFonts w:ascii="Calibri" w:eastAsia="FangSong" w:hAnsi="Calibri" w:cs="Microsoft YaHei"/>
      <w:sz w:val="24"/>
      <w:szCs w:val="24"/>
    </w:rPr>
  </w:style>
  <w:style w:type="paragraph" w:styleId="Heading1">
    <w:name w:val="heading 1"/>
    <w:basedOn w:val="Normal"/>
    <w:next w:val="Normal"/>
    <w:link w:val="Heading1Char"/>
    <w:uiPriority w:val="9"/>
    <w:qFormat/>
    <w:rsid w:val="00E43B1D"/>
    <w:pPr>
      <w:keepNext/>
      <w:keepLines/>
      <w:numPr>
        <w:numId w:val="9"/>
      </w:numPr>
      <w:spacing w:before="240"/>
      <w:outlineLvl w:val="0"/>
    </w:pPr>
    <w:rPr>
      <w:b/>
      <w:bCs/>
    </w:rPr>
  </w:style>
  <w:style w:type="paragraph" w:styleId="Heading2">
    <w:name w:val="heading 2"/>
    <w:basedOn w:val="Normal"/>
    <w:next w:val="Normal"/>
    <w:link w:val="Heading2Char"/>
    <w:uiPriority w:val="9"/>
    <w:unhideWhenUsed/>
    <w:qFormat/>
    <w:rsid w:val="00E9463F"/>
    <w:pPr>
      <w:keepNext/>
      <w:keepLines/>
      <w:numPr>
        <w:numId w:val="10"/>
      </w:numPr>
      <w:spacing w:before="40"/>
      <w:outlineLvl w:val="1"/>
    </w:pPr>
    <w:rPr>
      <w:b/>
      <w:bCs/>
    </w:rPr>
  </w:style>
  <w:style w:type="paragraph" w:styleId="Heading3">
    <w:name w:val="heading 3"/>
    <w:basedOn w:val="Normal"/>
    <w:next w:val="Normal"/>
    <w:link w:val="Heading3Char"/>
    <w:uiPriority w:val="9"/>
    <w:unhideWhenUsed/>
    <w:qFormat/>
    <w:rsid w:val="00597305"/>
    <w:pPr>
      <w:keepNext/>
      <w:keepLines/>
      <w:numPr>
        <w:numId w:val="18"/>
      </w:num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66" w:firstLine="19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373C"/>
    <w:pPr>
      <w:tabs>
        <w:tab w:val="center" w:pos="4680"/>
        <w:tab w:val="right" w:pos="9360"/>
      </w:tabs>
    </w:pPr>
  </w:style>
  <w:style w:type="character" w:customStyle="1" w:styleId="HeaderChar">
    <w:name w:val="Header Char"/>
    <w:basedOn w:val="DefaultParagraphFont"/>
    <w:link w:val="Header"/>
    <w:uiPriority w:val="99"/>
    <w:rsid w:val="002D373C"/>
    <w:rPr>
      <w:rFonts w:ascii="Palatino Linotype" w:eastAsia="Palatino Linotype" w:hAnsi="Palatino Linotype" w:cs="Palatino Linotype"/>
    </w:rPr>
  </w:style>
  <w:style w:type="paragraph" w:styleId="Footer">
    <w:name w:val="footer"/>
    <w:basedOn w:val="Normal"/>
    <w:link w:val="FooterChar"/>
    <w:uiPriority w:val="99"/>
    <w:unhideWhenUsed/>
    <w:rsid w:val="002D373C"/>
    <w:pPr>
      <w:tabs>
        <w:tab w:val="center" w:pos="4680"/>
        <w:tab w:val="right" w:pos="9360"/>
      </w:tabs>
    </w:pPr>
  </w:style>
  <w:style w:type="character" w:customStyle="1" w:styleId="FooterChar">
    <w:name w:val="Footer Char"/>
    <w:basedOn w:val="DefaultParagraphFont"/>
    <w:link w:val="Footer"/>
    <w:uiPriority w:val="99"/>
    <w:rsid w:val="002D373C"/>
    <w:rPr>
      <w:rFonts w:ascii="Palatino Linotype" w:eastAsia="Palatino Linotype" w:hAnsi="Palatino Linotype" w:cs="Palatino Linotype"/>
    </w:rPr>
  </w:style>
  <w:style w:type="paragraph" w:styleId="BalloonText">
    <w:name w:val="Balloon Text"/>
    <w:basedOn w:val="Normal"/>
    <w:link w:val="BalloonTextChar"/>
    <w:uiPriority w:val="99"/>
    <w:semiHidden/>
    <w:unhideWhenUsed/>
    <w:rsid w:val="002D37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73C"/>
    <w:rPr>
      <w:rFonts w:ascii="Segoe UI" w:eastAsia="Palatino Linotype" w:hAnsi="Segoe UI" w:cs="Segoe UI"/>
      <w:sz w:val="18"/>
      <w:szCs w:val="18"/>
    </w:rPr>
  </w:style>
  <w:style w:type="character" w:styleId="PlaceholderText">
    <w:name w:val="Placeholder Text"/>
    <w:basedOn w:val="DefaultParagraphFont"/>
    <w:uiPriority w:val="99"/>
    <w:semiHidden/>
    <w:rsid w:val="006C28C7"/>
    <w:rPr>
      <w:color w:val="808080"/>
    </w:rPr>
  </w:style>
  <w:style w:type="paragraph" w:styleId="EndnoteText">
    <w:name w:val="endnote text"/>
    <w:basedOn w:val="Normal"/>
    <w:link w:val="EndnoteTextChar"/>
    <w:uiPriority w:val="99"/>
    <w:unhideWhenUsed/>
    <w:rsid w:val="0020362B"/>
    <w:rPr>
      <w:sz w:val="20"/>
      <w:szCs w:val="20"/>
    </w:rPr>
  </w:style>
  <w:style w:type="character" w:customStyle="1" w:styleId="EndnoteTextChar">
    <w:name w:val="Endnote Text Char"/>
    <w:basedOn w:val="DefaultParagraphFont"/>
    <w:link w:val="EndnoteText"/>
    <w:uiPriority w:val="99"/>
    <w:rsid w:val="0020362B"/>
    <w:rPr>
      <w:rFonts w:ascii="Calibri" w:eastAsia="Calibri" w:hAnsi="Calibri" w:cs="Calibri"/>
      <w:sz w:val="20"/>
      <w:szCs w:val="20"/>
    </w:rPr>
  </w:style>
  <w:style w:type="character" w:styleId="EndnoteReference">
    <w:name w:val="endnote reference"/>
    <w:basedOn w:val="DefaultParagraphFont"/>
    <w:uiPriority w:val="99"/>
    <w:semiHidden/>
    <w:unhideWhenUsed/>
    <w:rsid w:val="0020362B"/>
    <w:rPr>
      <w:vertAlign w:val="superscript"/>
    </w:rPr>
  </w:style>
  <w:style w:type="paragraph" w:styleId="FootnoteText">
    <w:name w:val="footnote text"/>
    <w:basedOn w:val="Normal"/>
    <w:link w:val="FootnoteTextChar"/>
    <w:uiPriority w:val="99"/>
    <w:semiHidden/>
    <w:unhideWhenUsed/>
    <w:rsid w:val="000E3E27"/>
    <w:rPr>
      <w:sz w:val="20"/>
      <w:szCs w:val="20"/>
    </w:rPr>
  </w:style>
  <w:style w:type="character" w:customStyle="1" w:styleId="FootnoteTextChar">
    <w:name w:val="Footnote Text Char"/>
    <w:basedOn w:val="DefaultParagraphFont"/>
    <w:link w:val="FootnoteText"/>
    <w:uiPriority w:val="99"/>
    <w:semiHidden/>
    <w:rsid w:val="000E3E27"/>
    <w:rPr>
      <w:rFonts w:ascii="Calibri" w:eastAsia="Calibri" w:hAnsi="Calibri" w:cs="Calibri"/>
      <w:sz w:val="20"/>
      <w:szCs w:val="20"/>
    </w:rPr>
  </w:style>
  <w:style w:type="character" w:styleId="FootnoteReference">
    <w:name w:val="footnote reference"/>
    <w:basedOn w:val="DefaultParagraphFont"/>
    <w:uiPriority w:val="99"/>
    <w:semiHidden/>
    <w:unhideWhenUsed/>
    <w:rsid w:val="000E3E27"/>
    <w:rPr>
      <w:vertAlign w:val="superscript"/>
    </w:rPr>
  </w:style>
  <w:style w:type="character" w:styleId="Hyperlink">
    <w:name w:val="Hyperlink"/>
    <w:basedOn w:val="DefaultParagraphFont"/>
    <w:uiPriority w:val="99"/>
    <w:unhideWhenUsed/>
    <w:rsid w:val="00C70144"/>
    <w:rPr>
      <w:color w:val="0000FF" w:themeColor="hyperlink"/>
      <w:u w:val="single"/>
    </w:rPr>
  </w:style>
  <w:style w:type="character" w:styleId="UnresolvedMention">
    <w:name w:val="Unresolved Mention"/>
    <w:basedOn w:val="DefaultParagraphFont"/>
    <w:uiPriority w:val="99"/>
    <w:semiHidden/>
    <w:unhideWhenUsed/>
    <w:rsid w:val="00C70144"/>
    <w:rPr>
      <w:color w:val="605E5C"/>
      <w:shd w:val="clear" w:color="auto" w:fill="E1DFDD"/>
    </w:rPr>
  </w:style>
  <w:style w:type="character" w:customStyle="1" w:styleId="Heading1Char">
    <w:name w:val="Heading 1 Char"/>
    <w:basedOn w:val="DefaultParagraphFont"/>
    <w:link w:val="Heading1"/>
    <w:uiPriority w:val="9"/>
    <w:rsid w:val="00E43B1D"/>
    <w:rPr>
      <w:rFonts w:ascii="Calibri" w:eastAsia="Calibri" w:hAnsi="Calibri" w:cs="Calibri"/>
      <w:b/>
      <w:bCs/>
      <w:sz w:val="24"/>
      <w:szCs w:val="24"/>
    </w:rPr>
  </w:style>
  <w:style w:type="character" w:customStyle="1" w:styleId="Heading2Char">
    <w:name w:val="Heading 2 Char"/>
    <w:basedOn w:val="DefaultParagraphFont"/>
    <w:link w:val="Heading2"/>
    <w:uiPriority w:val="9"/>
    <w:rsid w:val="00E9463F"/>
    <w:rPr>
      <w:rFonts w:ascii="Calibri" w:eastAsia="Calibri" w:hAnsi="Calibri" w:cs="Calibri"/>
      <w:b/>
      <w:bCs/>
      <w:sz w:val="24"/>
      <w:szCs w:val="24"/>
    </w:rPr>
  </w:style>
  <w:style w:type="paragraph" w:styleId="NoSpacing">
    <w:name w:val="No Spacing"/>
    <w:uiPriority w:val="1"/>
    <w:qFormat/>
    <w:rsid w:val="008705FD"/>
    <w:pPr>
      <w:ind w:firstLine="432"/>
    </w:pPr>
    <w:rPr>
      <w:rFonts w:ascii="Microsoft YaHei" w:eastAsia="Microsoft YaHei" w:hAnsi="Microsoft YaHei" w:cs="Microsoft YaHei"/>
      <w:sz w:val="24"/>
      <w:szCs w:val="24"/>
    </w:rPr>
  </w:style>
  <w:style w:type="character" w:customStyle="1" w:styleId="Heading3Char">
    <w:name w:val="Heading 3 Char"/>
    <w:basedOn w:val="DefaultParagraphFont"/>
    <w:link w:val="Heading3"/>
    <w:uiPriority w:val="9"/>
    <w:rsid w:val="00597305"/>
    <w:rPr>
      <w:rFonts w:ascii="Microsoft YaHei" w:eastAsia="Microsoft YaHei" w:hAnsi="Microsoft YaHei" w:cs="Microsoft YaHei"/>
      <w:sz w:val="24"/>
      <w:szCs w:val="24"/>
    </w:rPr>
  </w:style>
  <w:style w:type="paragraph" w:styleId="Caption">
    <w:name w:val="caption"/>
    <w:basedOn w:val="Normal"/>
    <w:next w:val="Normal"/>
    <w:uiPriority w:val="35"/>
    <w:unhideWhenUsed/>
    <w:qFormat/>
    <w:rsid w:val="008D643A"/>
    <w:pPr>
      <w:spacing w:after="200"/>
    </w:pPr>
    <w:rPr>
      <w:i/>
      <w:iCs/>
      <w:color w:val="1F497D" w:themeColor="text2"/>
      <w:sz w:val="18"/>
      <w:szCs w:val="18"/>
    </w:rPr>
  </w:style>
  <w:style w:type="character" w:customStyle="1" w:styleId="BodyTextChar">
    <w:name w:val="Body Text Char"/>
    <w:basedOn w:val="DefaultParagraphFont"/>
    <w:link w:val="BodyText"/>
    <w:uiPriority w:val="1"/>
    <w:rsid w:val="00FE38D6"/>
    <w:rPr>
      <w:rFonts w:ascii="Calibri" w:eastAsia="FangSong" w:hAnsi="Calibri" w:cs="Microsoft YaHe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161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20https://github.com/ovrclk" TargetMode="Externa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nytimes.com/2019/12/15/technology/amazon-aws-cloud-competition.html" TargetMode="External"/><Relationship Id="rId2" Type="http://schemas.openxmlformats.org/officeDocument/2006/relationships/hyperlink" Target="https://www.marketsandmarkets.com/PressReleases/cloud-infrastructure.asp" TargetMode="External"/><Relationship Id="rId1" Type="http://schemas.openxmlformats.org/officeDocument/2006/relationships/hyperlink" Target="https://www.marketsandmarkets.com/PressReleases/cloud-infrastructure.asp" TargetMode="External"/><Relationship Id="rId4" Type="http://schemas.openxmlformats.org/officeDocument/2006/relationships/hyperlink" Target="https://www.nytimes.com/2019/12/15/technology/amazon-aws-cloud-competition.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adam@akash.network" TargetMode="External"/><Relationship Id="rId1" Type="http://schemas.openxmlformats.org/officeDocument/2006/relationships/hyperlink" Target="mailto:greg@akash.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4B3F5-6D22-426A-87EE-16CB9F5B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1521</TotalTime>
  <Pages>13</Pages>
  <Words>1538</Words>
  <Characters>8772</Characters>
  <Application>Microsoft Office Word</Application>
  <DocSecurity>0</DocSecurity>
  <Lines>73</Lines>
  <Paragraphs>20</Paragraphs>
  <ScaleCrop>false</ScaleCrop>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Akash Network Token &amp; Mining Economics</dc:title>
  <cp:lastModifiedBy>Zheng Shilin</cp:lastModifiedBy>
  <cp:revision>74</cp:revision>
  <dcterms:created xsi:type="dcterms:W3CDTF">2020-06-09T01:59:00Z</dcterms:created>
  <dcterms:modified xsi:type="dcterms:W3CDTF">2020-07-03T20:46:00Z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LaTeX via pandoc</vt:lpwstr>
  </property>
  <property fmtid="{D5CDD505-2E9C-101B-9397-08002B2CF9AE}" pid="4" name="LastSaved">
    <vt:filetime>2020-06-09T00:00:00Z</vt:filetime>
  </property>
</Properties>
</file>